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6AB" w:rsidRDefault="00EB56AB">
      <w:pPr>
        <w:spacing w:line="280" w:lineRule="exact"/>
        <w:rPr>
          <w:bCs/>
          <w:sz w:val="24"/>
        </w:rPr>
      </w:pPr>
    </w:p>
    <w:p w:rsidR="00EB56AB" w:rsidRDefault="00E151AC">
      <w:pPr>
        <w:pStyle w:val="a7"/>
        <w:shd w:val="clear" w:color="auto" w:fill="FFFFFF"/>
        <w:spacing w:line="420" w:lineRule="atLeast"/>
        <w:jc w:val="both"/>
        <w:rPr>
          <w:rFonts w:eastAsia="黑体"/>
          <w:sz w:val="32"/>
          <w:szCs w:val="32"/>
        </w:rPr>
      </w:pPr>
      <w:r>
        <w:rPr>
          <w:rFonts w:eastAsia="黑体"/>
          <w:sz w:val="32"/>
          <w:szCs w:val="32"/>
        </w:rPr>
        <w:t>附表</w:t>
      </w:r>
      <w:r>
        <w:rPr>
          <w:rFonts w:eastAsia="黑体"/>
          <w:sz w:val="32"/>
          <w:szCs w:val="32"/>
        </w:rPr>
        <w:t>2</w:t>
      </w:r>
    </w:p>
    <w:p w:rsidR="00EB56AB" w:rsidRDefault="00E151AC">
      <w:pPr>
        <w:pStyle w:val="a7"/>
        <w:shd w:val="clear" w:color="auto" w:fill="FFFFFF"/>
        <w:spacing w:line="420" w:lineRule="atLeast"/>
        <w:jc w:val="center"/>
        <w:rPr>
          <w:rFonts w:eastAsia="方正小标宋简体"/>
          <w:sz w:val="44"/>
          <w:szCs w:val="44"/>
        </w:rPr>
      </w:pPr>
      <w:r>
        <w:rPr>
          <w:rFonts w:eastAsia="方正小标宋简体"/>
          <w:sz w:val="44"/>
          <w:szCs w:val="44"/>
        </w:rPr>
        <w:t>贵州省残疾人基本型辅助器具适配补贴目录</w:t>
      </w:r>
    </w:p>
    <w:tbl>
      <w:tblPr>
        <w:tblpPr w:leftFromText="180" w:rightFromText="180" w:vertAnchor="text" w:horzAnchor="page" w:tblpX="1873" w:tblpY="517"/>
        <w:tblOverlap w:val="never"/>
        <w:tblW w:w="13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577"/>
        <w:gridCol w:w="1107"/>
        <w:gridCol w:w="699"/>
        <w:gridCol w:w="4746"/>
        <w:gridCol w:w="3075"/>
        <w:gridCol w:w="825"/>
        <w:gridCol w:w="825"/>
        <w:gridCol w:w="1170"/>
      </w:tblGrid>
      <w:tr w:rsidR="00EB56AB">
        <w:trPr>
          <w:trHeight w:val="525"/>
        </w:trPr>
        <w:tc>
          <w:tcPr>
            <w:tcW w:w="846"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sidRPr="001474F8">
              <w:rPr>
                <w:b/>
                <w:sz w:val="21"/>
                <w:szCs w:val="21"/>
              </w:rPr>
              <w:t>辅</w:t>
            </w:r>
            <w:r>
              <w:rPr>
                <w:b/>
                <w:sz w:val="21"/>
                <w:szCs w:val="21"/>
              </w:rPr>
              <w:t>具类别</w:t>
            </w:r>
          </w:p>
        </w:tc>
        <w:tc>
          <w:tcPr>
            <w:tcW w:w="577" w:type="dxa"/>
            <w:shd w:val="clear" w:color="auto" w:fill="FFFFFF"/>
            <w:tcMar>
              <w:top w:w="0" w:type="dxa"/>
              <w:left w:w="108" w:type="dxa"/>
              <w:bottom w:w="0" w:type="dxa"/>
              <w:right w:w="108" w:type="dxa"/>
            </w:tcMar>
          </w:tcPr>
          <w:p w:rsidR="00EB56AB" w:rsidRDefault="00E151AC">
            <w:pPr>
              <w:widowControl/>
              <w:spacing w:line="300" w:lineRule="exact"/>
              <w:jc w:val="center"/>
              <w:rPr>
                <w:sz w:val="21"/>
                <w:szCs w:val="21"/>
              </w:rPr>
            </w:pPr>
            <w:r>
              <w:rPr>
                <w:b/>
                <w:sz w:val="21"/>
                <w:szCs w:val="21"/>
              </w:rPr>
              <w:t>序号</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b/>
                <w:sz w:val="21"/>
                <w:szCs w:val="21"/>
              </w:rPr>
              <w:t>名称</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b/>
                <w:sz w:val="21"/>
                <w:szCs w:val="21"/>
              </w:rPr>
              <w:t>单位</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b/>
                <w:sz w:val="21"/>
                <w:szCs w:val="21"/>
              </w:rPr>
              <w:t>产品功能及说明</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b/>
                <w:sz w:val="21"/>
                <w:szCs w:val="21"/>
              </w:rPr>
              <w:t>适用对象</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b/>
                <w:sz w:val="21"/>
                <w:szCs w:val="21"/>
              </w:rPr>
              <w:t>使用年限</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b/>
                <w:sz w:val="21"/>
                <w:szCs w:val="21"/>
              </w:rPr>
              <w:t>补贴标准</w:t>
            </w:r>
            <w:r>
              <w:rPr>
                <w:b/>
                <w:sz w:val="21"/>
                <w:szCs w:val="21"/>
              </w:rPr>
              <w:br/>
            </w:r>
            <w:r>
              <w:rPr>
                <w:b/>
                <w:sz w:val="21"/>
                <w:szCs w:val="21"/>
              </w:rPr>
              <w:t>（元）</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b/>
                <w:sz w:val="21"/>
                <w:szCs w:val="21"/>
              </w:rPr>
              <w:t>备注</w:t>
            </w:r>
          </w:p>
        </w:tc>
      </w:tr>
      <w:tr w:rsidR="00EB56AB">
        <w:trPr>
          <w:trHeight w:val="525"/>
        </w:trPr>
        <w:tc>
          <w:tcPr>
            <w:tcW w:w="846" w:type="dxa"/>
            <w:vMerge w:val="restart"/>
            <w:shd w:val="clear" w:color="auto" w:fill="FFFFFF"/>
            <w:tcMar>
              <w:top w:w="0" w:type="dxa"/>
              <w:left w:w="108" w:type="dxa"/>
              <w:bottom w:w="0" w:type="dxa"/>
              <w:right w:w="108" w:type="dxa"/>
            </w:tcMar>
            <w:vAlign w:val="center"/>
          </w:tcPr>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151AC">
            <w:pPr>
              <w:widowControl/>
              <w:spacing w:line="300" w:lineRule="exact"/>
              <w:jc w:val="center"/>
              <w:rPr>
                <w:sz w:val="21"/>
                <w:szCs w:val="21"/>
              </w:rPr>
            </w:pPr>
            <w:r>
              <w:rPr>
                <w:b/>
                <w:sz w:val="21"/>
                <w:szCs w:val="21"/>
              </w:rPr>
              <w:t>个</w:t>
            </w:r>
            <w:r>
              <w:rPr>
                <w:b/>
                <w:sz w:val="21"/>
                <w:szCs w:val="21"/>
              </w:rPr>
              <w:t xml:space="preserve"> </w:t>
            </w:r>
            <w:r>
              <w:rPr>
                <w:b/>
                <w:sz w:val="21"/>
                <w:szCs w:val="21"/>
              </w:rPr>
              <w:t>人</w:t>
            </w:r>
            <w:r>
              <w:rPr>
                <w:b/>
                <w:sz w:val="21"/>
                <w:szCs w:val="21"/>
              </w:rPr>
              <w:t xml:space="preserve"> </w:t>
            </w:r>
            <w:r>
              <w:rPr>
                <w:b/>
                <w:sz w:val="21"/>
                <w:szCs w:val="21"/>
              </w:rPr>
              <w:t>移</w:t>
            </w:r>
            <w:r>
              <w:rPr>
                <w:b/>
                <w:sz w:val="21"/>
                <w:szCs w:val="21"/>
              </w:rPr>
              <w:t xml:space="preserve"> </w:t>
            </w:r>
            <w:r>
              <w:rPr>
                <w:b/>
                <w:sz w:val="21"/>
                <w:szCs w:val="21"/>
              </w:rPr>
              <w:t>动</w:t>
            </w:r>
            <w:r>
              <w:rPr>
                <w:b/>
                <w:sz w:val="21"/>
                <w:szCs w:val="21"/>
              </w:rPr>
              <w:t xml:space="preserve"> </w:t>
            </w:r>
            <w:r>
              <w:rPr>
                <w:b/>
                <w:sz w:val="21"/>
                <w:szCs w:val="21"/>
              </w:rPr>
              <w:t>辅</w:t>
            </w:r>
            <w:r>
              <w:rPr>
                <w:b/>
                <w:sz w:val="21"/>
                <w:szCs w:val="21"/>
              </w:rPr>
              <w:t xml:space="preserve"> </w:t>
            </w:r>
            <w:r>
              <w:rPr>
                <w:b/>
                <w:sz w:val="21"/>
                <w:szCs w:val="21"/>
              </w:rPr>
              <w:t>具</w:t>
            </w: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151AC">
            <w:pPr>
              <w:widowControl/>
              <w:spacing w:line="300" w:lineRule="exact"/>
              <w:jc w:val="center"/>
              <w:rPr>
                <w:sz w:val="21"/>
                <w:szCs w:val="21"/>
              </w:rPr>
            </w:pPr>
            <w:r>
              <w:rPr>
                <w:rFonts w:hint="eastAsia"/>
                <w:sz w:val="21"/>
                <w:szCs w:val="21"/>
              </w:rPr>
              <w:tab/>
            </w:r>
            <w:r>
              <w:rPr>
                <w:b/>
                <w:sz w:val="21"/>
                <w:szCs w:val="21"/>
              </w:rPr>
              <w:t>个</w:t>
            </w:r>
            <w:r>
              <w:rPr>
                <w:b/>
                <w:sz w:val="21"/>
                <w:szCs w:val="21"/>
              </w:rPr>
              <w:t xml:space="preserve"> </w:t>
            </w:r>
            <w:r>
              <w:rPr>
                <w:b/>
                <w:sz w:val="21"/>
                <w:szCs w:val="21"/>
              </w:rPr>
              <w:t>人</w:t>
            </w:r>
            <w:r>
              <w:rPr>
                <w:b/>
                <w:sz w:val="21"/>
                <w:szCs w:val="21"/>
              </w:rPr>
              <w:t xml:space="preserve"> </w:t>
            </w:r>
            <w:r>
              <w:rPr>
                <w:b/>
                <w:sz w:val="21"/>
                <w:szCs w:val="21"/>
              </w:rPr>
              <w:t>移</w:t>
            </w:r>
            <w:r>
              <w:rPr>
                <w:b/>
                <w:sz w:val="21"/>
                <w:szCs w:val="21"/>
              </w:rPr>
              <w:t xml:space="preserve"> </w:t>
            </w:r>
            <w:r>
              <w:rPr>
                <w:b/>
                <w:sz w:val="21"/>
                <w:szCs w:val="21"/>
              </w:rPr>
              <w:t>动</w:t>
            </w:r>
            <w:r>
              <w:rPr>
                <w:b/>
                <w:sz w:val="21"/>
                <w:szCs w:val="21"/>
              </w:rPr>
              <w:t xml:space="preserve"> </w:t>
            </w:r>
            <w:r>
              <w:rPr>
                <w:b/>
                <w:sz w:val="21"/>
                <w:szCs w:val="21"/>
              </w:rPr>
              <w:t>辅</w:t>
            </w:r>
            <w:r>
              <w:rPr>
                <w:b/>
                <w:sz w:val="21"/>
                <w:szCs w:val="21"/>
              </w:rPr>
              <w:t xml:space="preserve"> </w:t>
            </w:r>
            <w:r>
              <w:rPr>
                <w:b/>
                <w:sz w:val="21"/>
                <w:szCs w:val="21"/>
              </w:rPr>
              <w:t>具</w:t>
            </w: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b/>
                <w:sz w:val="21"/>
                <w:szCs w:val="21"/>
              </w:rPr>
            </w:pPr>
            <w:r>
              <w:rPr>
                <w:bCs/>
                <w:sz w:val="21"/>
                <w:szCs w:val="21"/>
              </w:rPr>
              <w:lastRenderedPageBreak/>
              <w:t>1</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bCs/>
                <w:sz w:val="21"/>
                <w:szCs w:val="21"/>
              </w:rPr>
            </w:pPr>
            <w:r>
              <w:rPr>
                <w:bCs/>
                <w:sz w:val="21"/>
                <w:szCs w:val="21"/>
              </w:rPr>
              <w:t>电动轮椅</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bCs/>
                <w:sz w:val="21"/>
                <w:szCs w:val="21"/>
              </w:rPr>
            </w:pPr>
            <w:r>
              <w:rPr>
                <w:bCs/>
                <w:sz w:val="21"/>
                <w:szCs w:val="21"/>
              </w:rPr>
              <w:t>台</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Theme="minorEastAsia"/>
                <w:bCs/>
                <w:sz w:val="21"/>
                <w:szCs w:val="21"/>
              </w:rPr>
            </w:pPr>
            <w:r>
              <w:rPr>
                <w:bCs/>
                <w:sz w:val="21"/>
                <w:szCs w:val="21"/>
              </w:rPr>
              <w:t>由电子控制装置操作运动方向和速度，具有身体固定安全带和防倾斜装置；扶手及脚踏板可拆卸。也包括电动站立轮椅。</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bCs/>
                <w:sz w:val="21"/>
                <w:szCs w:val="21"/>
              </w:rPr>
            </w:pPr>
            <w:r>
              <w:rPr>
                <w:bCs/>
                <w:sz w:val="21"/>
                <w:szCs w:val="21"/>
              </w:rPr>
              <w:t>需提供躯干支撑以保持坐姿及进行体位变化，经评估</w:t>
            </w:r>
            <w:r w:rsidRPr="001474F8">
              <w:rPr>
                <w:bCs/>
                <w:sz w:val="21"/>
                <w:szCs w:val="21"/>
              </w:rPr>
              <w:t>需</w:t>
            </w:r>
            <w:r>
              <w:rPr>
                <w:bCs/>
                <w:sz w:val="21"/>
                <w:szCs w:val="21"/>
              </w:rPr>
              <w:t>适配的重度肢体功能障碍者</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bCs/>
                <w:sz w:val="21"/>
                <w:szCs w:val="21"/>
              </w:rPr>
            </w:pPr>
            <w:r>
              <w:rPr>
                <w:bCs/>
                <w:sz w:val="21"/>
                <w:szCs w:val="21"/>
              </w:rPr>
              <w:t>4</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bCs/>
                <w:sz w:val="21"/>
                <w:szCs w:val="21"/>
              </w:rPr>
            </w:pPr>
            <w:r>
              <w:rPr>
                <w:bCs/>
                <w:sz w:val="21"/>
                <w:szCs w:val="21"/>
              </w:rPr>
              <w:t>2500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bCs/>
                <w:sz w:val="21"/>
                <w:szCs w:val="21"/>
              </w:rPr>
            </w:pPr>
          </w:p>
        </w:tc>
      </w:tr>
      <w:tr w:rsidR="00EB56AB">
        <w:trPr>
          <w:trHeight w:val="510"/>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2</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普通轮椅</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台</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手动四轮轮椅，包括助推轮椅、手动轮椅、带</w:t>
            </w:r>
            <w:r w:rsidRPr="001474F8">
              <w:rPr>
                <w:sz w:val="21"/>
                <w:szCs w:val="21"/>
              </w:rPr>
              <w:t>座</w:t>
            </w:r>
            <w:r>
              <w:rPr>
                <w:sz w:val="21"/>
                <w:szCs w:val="21"/>
              </w:rPr>
              <w:t>便功能的轮椅等（任选其一），为固定扶手，固定式脚踏板，带透气垫、靠垫，可折叠车型，承重</w:t>
            </w:r>
            <w:r>
              <w:rPr>
                <w:sz w:val="21"/>
                <w:szCs w:val="21"/>
              </w:rPr>
              <w:t>≥100kg</w:t>
            </w:r>
            <w:r>
              <w:rPr>
                <w:sz w:val="21"/>
                <w:szCs w:val="21"/>
              </w:rPr>
              <w:t>。</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适用于下肢残疾</w:t>
            </w:r>
            <w:r>
              <w:rPr>
                <w:sz w:val="21"/>
                <w:szCs w:val="21"/>
              </w:rPr>
              <w:t>,</w:t>
            </w:r>
            <w:r>
              <w:rPr>
                <w:sz w:val="21"/>
                <w:szCs w:val="21"/>
              </w:rPr>
              <w:t>需借助轮椅长距离移动的残疾人。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650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10"/>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功能轮椅</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台</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扶手可</w:t>
            </w:r>
            <w:r w:rsidRPr="001474F8">
              <w:rPr>
                <w:sz w:val="21"/>
                <w:szCs w:val="21"/>
              </w:rPr>
              <w:t>掀</w:t>
            </w:r>
            <w:r>
              <w:rPr>
                <w:sz w:val="21"/>
                <w:szCs w:val="21"/>
              </w:rPr>
              <w:t>或可拆卸，踏板可</w:t>
            </w:r>
            <w:r w:rsidRPr="001474F8">
              <w:rPr>
                <w:sz w:val="21"/>
                <w:szCs w:val="21"/>
              </w:rPr>
              <w:t>翻</w:t>
            </w:r>
            <w:r>
              <w:rPr>
                <w:sz w:val="21"/>
                <w:szCs w:val="21"/>
              </w:rPr>
              <w:t>、高度可调，踏板支架可外旋的手动轮椅</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适用于长时间乘坐轮椅，且需在轮椅上进行位置转移的截瘫、偏瘫等残疾人。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800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10"/>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4</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高靠背轮椅</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台</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配有头枕、身体固定带、腿托等配件，靠背可调为全</w:t>
            </w:r>
            <w:r w:rsidRPr="001474F8">
              <w:rPr>
                <w:sz w:val="21"/>
                <w:szCs w:val="21"/>
              </w:rPr>
              <w:t>躺</w:t>
            </w:r>
            <w:r>
              <w:rPr>
                <w:sz w:val="21"/>
                <w:szCs w:val="21"/>
              </w:rPr>
              <w:t>位或半</w:t>
            </w:r>
            <w:r w:rsidRPr="001474F8">
              <w:rPr>
                <w:sz w:val="21"/>
                <w:szCs w:val="21"/>
              </w:rPr>
              <w:t>躺</w:t>
            </w:r>
            <w:r>
              <w:rPr>
                <w:sz w:val="21"/>
                <w:szCs w:val="21"/>
              </w:rPr>
              <w:t>位的手动轮椅</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适用于难以在轮椅上保持坐姿但需较长时间依赖轮椅移动的重度肢体残疾人。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1000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10"/>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儿童脑瘫轮椅</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台</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辅助代步功能，除轮椅基本配置外，各种有头</w:t>
            </w:r>
            <w:r w:rsidRPr="001474F8">
              <w:rPr>
                <w:sz w:val="21"/>
                <w:szCs w:val="21"/>
              </w:rPr>
              <w:t>靠</w:t>
            </w:r>
            <w:r>
              <w:rPr>
                <w:sz w:val="21"/>
                <w:szCs w:val="21"/>
              </w:rPr>
              <w:t>和固定及限位装置，靠背可调为半</w:t>
            </w:r>
            <w:r w:rsidRPr="001474F8">
              <w:rPr>
                <w:sz w:val="21"/>
                <w:szCs w:val="21"/>
              </w:rPr>
              <w:t>躺</w:t>
            </w:r>
            <w:r>
              <w:rPr>
                <w:sz w:val="21"/>
                <w:szCs w:val="21"/>
              </w:rPr>
              <w:t>位的手动轮椅。</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适用于脑瘫儿童等，障碍较重不能独立行走的残疾儿童少年。</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1500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10"/>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6</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儿童普通轮椅</w:t>
            </w:r>
          </w:p>
        </w:tc>
        <w:tc>
          <w:tcPr>
            <w:tcW w:w="699"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车架配上活泼图案</w:t>
            </w:r>
            <w:r w:rsidRPr="001474F8">
              <w:rPr>
                <w:sz w:val="21"/>
                <w:szCs w:val="21"/>
              </w:rPr>
              <w:t>的座垫</w:t>
            </w:r>
            <w:r>
              <w:rPr>
                <w:sz w:val="21"/>
                <w:szCs w:val="21"/>
              </w:rPr>
              <w:t>、深受小朋友喜欢，腿部长度可调节；靠背可折叠，把手处配备刹车装置，确保推行安全，</w:t>
            </w:r>
            <w:r w:rsidRPr="001474F8">
              <w:rPr>
                <w:sz w:val="21"/>
                <w:szCs w:val="21"/>
              </w:rPr>
              <w:t>座宽</w:t>
            </w:r>
            <w:r>
              <w:rPr>
                <w:sz w:val="21"/>
                <w:szCs w:val="21"/>
              </w:rPr>
              <w:t>有</w:t>
            </w:r>
            <w:r>
              <w:rPr>
                <w:sz w:val="21"/>
                <w:szCs w:val="21"/>
              </w:rPr>
              <w:t>28CM</w:t>
            </w:r>
            <w:r>
              <w:rPr>
                <w:sz w:val="21"/>
                <w:szCs w:val="21"/>
              </w:rPr>
              <w:t>、</w:t>
            </w:r>
            <w:r>
              <w:rPr>
                <w:sz w:val="21"/>
                <w:szCs w:val="21"/>
              </w:rPr>
              <w:t>30CM</w:t>
            </w:r>
            <w:r>
              <w:rPr>
                <w:sz w:val="21"/>
                <w:szCs w:val="21"/>
              </w:rPr>
              <w:t>、</w:t>
            </w:r>
            <w:r>
              <w:rPr>
                <w:sz w:val="21"/>
                <w:szCs w:val="21"/>
              </w:rPr>
              <w:t>32CM</w:t>
            </w:r>
            <w:r>
              <w:rPr>
                <w:sz w:val="21"/>
                <w:szCs w:val="21"/>
              </w:rPr>
              <w:t>三种规格可供选择，适应不同年龄儿童的需要。</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适用于下肢残疾</w:t>
            </w:r>
            <w:r>
              <w:rPr>
                <w:sz w:val="21"/>
                <w:szCs w:val="21"/>
              </w:rPr>
              <w:t>,</w:t>
            </w:r>
            <w:r>
              <w:rPr>
                <w:sz w:val="21"/>
                <w:szCs w:val="21"/>
              </w:rPr>
              <w:t>需借助轮椅长距离移动的残疾儿童少年。</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2</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600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10"/>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7</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洗浴轮椅</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台</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车架材质高强度铝合金，表面氧化处理，可折叠</w:t>
            </w:r>
            <w:r>
              <w:rPr>
                <w:sz w:val="21"/>
                <w:szCs w:val="21"/>
              </w:rPr>
              <w:t>;</w:t>
            </w:r>
            <w:r>
              <w:rPr>
                <w:sz w:val="21"/>
                <w:szCs w:val="21"/>
              </w:rPr>
              <w:t>固定式扶手；活动脚踏板，配有小腿带</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适用于年老体弱或肢体功能障碍难以站立洗浴者。</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450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10"/>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8</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手杖</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支</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铝合金或不锈钢材质，高度可调节。包括单脚手杖、三脚、带座手杖或四脚手杖（任选其一）。</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适用于下肢肌力减弱或平衡能力略差的老人或残疾人。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100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480"/>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9</w:t>
            </w:r>
          </w:p>
        </w:tc>
        <w:tc>
          <w:tcPr>
            <w:tcW w:w="1107" w:type="dxa"/>
            <w:shd w:val="clear" w:color="auto" w:fill="FFFFFF"/>
            <w:tcMar>
              <w:top w:w="0" w:type="dxa"/>
              <w:left w:w="108" w:type="dxa"/>
              <w:bottom w:w="0" w:type="dxa"/>
              <w:right w:w="108" w:type="dxa"/>
            </w:tcMar>
            <w:vAlign w:val="center"/>
          </w:tcPr>
          <w:p w:rsidR="00EB56AB" w:rsidRPr="001474F8" w:rsidRDefault="00E151AC">
            <w:pPr>
              <w:widowControl/>
              <w:spacing w:line="300" w:lineRule="exact"/>
              <w:jc w:val="center"/>
              <w:rPr>
                <w:sz w:val="21"/>
                <w:szCs w:val="21"/>
              </w:rPr>
            </w:pPr>
            <w:r w:rsidRPr="001474F8">
              <w:rPr>
                <w:sz w:val="21"/>
                <w:szCs w:val="21"/>
              </w:rPr>
              <w:t>肘杖</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副</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有肘支撑托的手杖</w:t>
            </w:r>
            <w:r>
              <w:rPr>
                <w:sz w:val="21"/>
                <w:szCs w:val="21"/>
              </w:rPr>
              <w:t>,</w:t>
            </w:r>
            <w:r>
              <w:rPr>
                <w:sz w:val="21"/>
                <w:szCs w:val="21"/>
              </w:rPr>
              <w:t>铝合金或不锈钢材质，高度可调。</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适用于单腿支撑能力稍差或握力略差的残疾人。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100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525"/>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10</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腋杖</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副</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有水平</w:t>
            </w:r>
            <w:r w:rsidRPr="001474F8">
              <w:rPr>
                <w:sz w:val="21"/>
                <w:szCs w:val="21"/>
              </w:rPr>
              <w:t>腋</w:t>
            </w:r>
            <w:r>
              <w:rPr>
                <w:sz w:val="21"/>
                <w:szCs w:val="21"/>
              </w:rPr>
              <w:t>托的手杖</w:t>
            </w:r>
            <w:r>
              <w:rPr>
                <w:sz w:val="21"/>
                <w:szCs w:val="21"/>
              </w:rPr>
              <w:t>,</w:t>
            </w:r>
            <w:r>
              <w:rPr>
                <w:sz w:val="21"/>
                <w:szCs w:val="21"/>
              </w:rPr>
              <w:t>包括木制、钢制和铝合金材质，高度可调。</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适用于单</w:t>
            </w:r>
            <w:r w:rsidRPr="001474F8">
              <w:rPr>
                <w:sz w:val="21"/>
                <w:szCs w:val="21"/>
              </w:rPr>
              <w:t>腿</w:t>
            </w:r>
            <w:r>
              <w:rPr>
                <w:sz w:val="21"/>
                <w:szCs w:val="21"/>
              </w:rPr>
              <w:t>或双脚支撑能力较差，平衡能力正常的残疾人。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180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525"/>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11</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前臂支撑（杖）拐</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副</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带有一个特殊设计的手柄和前臂支撑架的拐杖</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适用于下肢单侧或双侧无力的腕、手不能承重的残疾人。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150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600"/>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12</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助行器</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台</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包括单臂操作助行器、四脚框架式助行架、阶梯式助行器、两轮、两轮带座、三轮助行器或四轮助行架、平台式助行器，高度可调。</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适用于平衡能力和下肢肌力稍差，上肢功能尚可，需借助助行器具站立和行走的残疾人。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250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600"/>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13</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儿童后置四轮助行器</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台</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主架：</w:t>
            </w:r>
            <w:r>
              <w:rPr>
                <w:sz w:val="21"/>
                <w:szCs w:val="21"/>
              </w:rPr>
              <w:t xml:space="preserve"> </w:t>
            </w:r>
            <w:r>
              <w:rPr>
                <w:sz w:val="21"/>
                <w:szCs w:val="21"/>
              </w:rPr>
              <w:t>主架三横杆结构，横向稳定性高；选用高强度铝合金材料，管径为</w:t>
            </w:r>
            <w:r>
              <w:rPr>
                <w:sz w:val="21"/>
                <w:szCs w:val="21"/>
              </w:rPr>
              <w:t>Ø25mm</w:t>
            </w:r>
            <w:r>
              <w:rPr>
                <w:sz w:val="21"/>
                <w:szCs w:val="21"/>
              </w:rPr>
              <w:t>；表面采用彩色喷涂处理，适合儿童感官配套；可折叠，带折叠儿童锁；</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下肢残疾，肌力及平衡能力较差，需借助其进行站立和行走训练</w:t>
            </w:r>
            <w:r w:rsidRPr="001474F8">
              <w:rPr>
                <w:sz w:val="21"/>
                <w:szCs w:val="21"/>
              </w:rPr>
              <w:t>、以及</w:t>
            </w:r>
            <w:r>
              <w:rPr>
                <w:sz w:val="21"/>
                <w:szCs w:val="21"/>
              </w:rPr>
              <w:t>辅助生活的残疾儿童。</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300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810"/>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14</w:t>
            </w:r>
          </w:p>
        </w:tc>
        <w:tc>
          <w:tcPr>
            <w:tcW w:w="1107" w:type="dxa"/>
            <w:shd w:val="clear" w:color="auto" w:fill="FFFFFF"/>
            <w:tcMar>
              <w:top w:w="0" w:type="dxa"/>
              <w:left w:w="108" w:type="dxa"/>
              <w:bottom w:w="0" w:type="dxa"/>
              <w:right w:w="108" w:type="dxa"/>
            </w:tcMar>
            <w:vAlign w:val="center"/>
          </w:tcPr>
          <w:p w:rsidR="00EB56AB" w:rsidRPr="001474F8" w:rsidRDefault="00E151AC">
            <w:pPr>
              <w:widowControl/>
              <w:spacing w:line="300" w:lineRule="exact"/>
              <w:jc w:val="center"/>
              <w:rPr>
                <w:sz w:val="21"/>
                <w:szCs w:val="21"/>
              </w:rPr>
            </w:pPr>
            <w:r w:rsidRPr="001474F8">
              <w:rPr>
                <w:sz w:val="21"/>
                <w:szCs w:val="21"/>
              </w:rPr>
              <w:t>移乘板</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用于放置在轮椅和床、轮椅和坐</w:t>
            </w:r>
            <w:r w:rsidRPr="001474F8">
              <w:rPr>
                <w:sz w:val="21"/>
                <w:szCs w:val="21"/>
              </w:rPr>
              <w:t>厕</w:t>
            </w:r>
            <w:r>
              <w:rPr>
                <w:sz w:val="21"/>
                <w:szCs w:val="21"/>
              </w:rPr>
              <w:t>之间辅助使用者完成转移的装置，</w:t>
            </w:r>
            <w:r w:rsidRPr="001474F8">
              <w:rPr>
                <w:sz w:val="21"/>
                <w:szCs w:val="21"/>
              </w:rPr>
              <w:t>需</w:t>
            </w:r>
            <w:r>
              <w:rPr>
                <w:sz w:val="21"/>
                <w:szCs w:val="21"/>
              </w:rPr>
              <w:t>表面光滑，摩擦力小、抗折和方便取放携带。</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适用于长期乘坐轮椅并有于自主移位需求的残疾人。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200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810"/>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15</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简易</w:t>
            </w:r>
            <w:r w:rsidRPr="001474F8">
              <w:rPr>
                <w:sz w:val="21"/>
                <w:szCs w:val="21"/>
              </w:rPr>
              <w:t>移承带</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rFonts w:eastAsia="仿宋"/>
                <w:sz w:val="21"/>
                <w:szCs w:val="21"/>
              </w:rPr>
            </w:pPr>
            <w:r>
              <w:rPr>
                <w:rFonts w:eastAsia="仿宋"/>
                <w:sz w:val="21"/>
                <w:szCs w:val="21"/>
              </w:rPr>
              <w:t>个</w:t>
            </w:r>
          </w:p>
          <w:p w:rsidR="00EB56AB" w:rsidRDefault="00EB56AB">
            <w:pPr>
              <w:widowControl/>
              <w:spacing w:line="300" w:lineRule="exact"/>
              <w:jc w:val="center"/>
              <w:rPr>
                <w:sz w:val="21"/>
                <w:szCs w:val="21"/>
              </w:rPr>
            </w:pP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帮助卧床残疾人转移，适用于患者从座椅、轮椅、床、坐便器、浴盆等之间的相互移位。</w:t>
            </w:r>
          </w:p>
          <w:p w:rsidR="00EB56AB" w:rsidRDefault="00E151AC">
            <w:pPr>
              <w:widowControl/>
              <w:spacing w:line="300" w:lineRule="exact"/>
              <w:jc w:val="left"/>
              <w:rPr>
                <w:sz w:val="21"/>
                <w:szCs w:val="21"/>
              </w:rPr>
            </w:pPr>
            <w:r>
              <w:rPr>
                <w:sz w:val="21"/>
                <w:szCs w:val="21"/>
              </w:rPr>
              <w:t>特点：加强尼龙复合板为衬布，尼龙带，绒面布料合制而成用中性洗涤剂清洗，清洗后应放在通风阴凉处凉干，防止曝晒。</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适用于长期乘坐轮椅并有于自主移位需求的残疾人，如截瘫等乘坐轮椅者移位的辅助装置。</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150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458"/>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16</w:t>
            </w:r>
          </w:p>
        </w:tc>
        <w:tc>
          <w:tcPr>
            <w:tcW w:w="1107" w:type="dxa"/>
            <w:shd w:val="clear" w:color="auto" w:fill="FFFFFF"/>
            <w:tcMar>
              <w:top w:w="0" w:type="dxa"/>
              <w:left w:w="108" w:type="dxa"/>
              <w:bottom w:w="0" w:type="dxa"/>
              <w:right w:w="108" w:type="dxa"/>
            </w:tcMar>
            <w:vAlign w:val="center"/>
          </w:tcPr>
          <w:p w:rsidR="00EB56AB" w:rsidRPr="001474F8" w:rsidRDefault="00E151AC">
            <w:pPr>
              <w:widowControl/>
              <w:spacing w:line="300" w:lineRule="exact"/>
              <w:jc w:val="center"/>
              <w:rPr>
                <w:sz w:val="21"/>
                <w:szCs w:val="21"/>
              </w:rPr>
            </w:pPr>
            <w:r w:rsidRPr="001474F8">
              <w:rPr>
                <w:sz w:val="21"/>
                <w:szCs w:val="21"/>
              </w:rPr>
              <w:t>座便椅</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sidRPr="001474F8">
              <w:rPr>
                <w:sz w:val="21"/>
                <w:szCs w:val="21"/>
              </w:rPr>
              <w:t>带</w:t>
            </w:r>
            <w:r>
              <w:rPr>
                <w:sz w:val="21"/>
                <w:szCs w:val="21"/>
              </w:rPr>
              <w:t>便桶，有靠背，可折叠的框架式</w:t>
            </w:r>
            <w:r w:rsidRPr="001474F8">
              <w:rPr>
                <w:sz w:val="21"/>
                <w:szCs w:val="21"/>
              </w:rPr>
              <w:t>椅</w:t>
            </w:r>
            <w:r>
              <w:rPr>
                <w:sz w:val="21"/>
                <w:szCs w:val="21"/>
              </w:rPr>
              <w:t>。</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适用于因肢体功能障碍导致如厕困难的残疾人。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250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458"/>
        </w:trPr>
        <w:tc>
          <w:tcPr>
            <w:tcW w:w="846" w:type="dxa"/>
            <w:vMerge w:val="restart"/>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151AC">
            <w:pPr>
              <w:widowControl/>
              <w:spacing w:line="300" w:lineRule="exact"/>
              <w:jc w:val="center"/>
              <w:rPr>
                <w:b/>
                <w:sz w:val="21"/>
                <w:szCs w:val="21"/>
              </w:rPr>
            </w:pPr>
            <w:r>
              <w:rPr>
                <w:b/>
                <w:sz w:val="21"/>
                <w:szCs w:val="21"/>
              </w:rPr>
              <w:t>个人自理及防护</w:t>
            </w:r>
            <w:r w:rsidRPr="001474F8">
              <w:rPr>
                <w:b/>
                <w:sz w:val="21"/>
                <w:szCs w:val="21"/>
              </w:rPr>
              <w:t>辅具</w:t>
            </w: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151AC">
            <w:pPr>
              <w:widowControl/>
              <w:spacing w:line="300" w:lineRule="exact"/>
              <w:jc w:val="center"/>
              <w:rPr>
                <w:sz w:val="21"/>
                <w:szCs w:val="21"/>
              </w:rPr>
            </w:pPr>
            <w:r>
              <w:rPr>
                <w:b/>
                <w:sz w:val="21"/>
                <w:szCs w:val="21"/>
              </w:rPr>
              <w:t>个人自理及防护</w:t>
            </w:r>
            <w:r w:rsidRPr="001474F8">
              <w:rPr>
                <w:b/>
                <w:sz w:val="21"/>
                <w:szCs w:val="21"/>
              </w:rPr>
              <w:t>辅具</w:t>
            </w: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spacing w:line="300" w:lineRule="exact"/>
              <w:jc w:val="center"/>
              <w:rPr>
                <w:sz w:val="21"/>
                <w:szCs w:val="21"/>
              </w:rPr>
            </w:pPr>
          </w:p>
          <w:p w:rsidR="00EB56AB" w:rsidRDefault="00E151AC">
            <w:pPr>
              <w:widowControl/>
              <w:spacing w:line="300" w:lineRule="exact"/>
              <w:jc w:val="center"/>
              <w:rPr>
                <w:sz w:val="21"/>
                <w:szCs w:val="21"/>
              </w:rPr>
            </w:pPr>
            <w:r>
              <w:rPr>
                <w:rFonts w:hint="eastAsia"/>
                <w:sz w:val="21"/>
                <w:szCs w:val="21"/>
              </w:rPr>
              <w:tab/>
            </w: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151AC">
            <w:pPr>
              <w:widowControl/>
              <w:spacing w:line="300" w:lineRule="exact"/>
              <w:jc w:val="center"/>
              <w:rPr>
                <w:sz w:val="21"/>
                <w:szCs w:val="21"/>
              </w:rPr>
            </w:pPr>
            <w:r>
              <w:rPr>
                <w:b/>
                <w:sz w:val="21"/>
                <w:szCs w:val="21"/>
              </w:rPr>
              <w:t>个人自理及防护</w:t>
            </w:r>
            <w:r w:rsidRPr="001474F8">
              <w:rPr>
                <w:b/>
                <w:sz w:val="21"/>
                <w:szCs w:val="21"/>
              </w:rPr>
              <w:t>辅具</w:t>
            </w:r>
          </w:p>
          <w:p w:rsidR="00EB56AB" w:rsidRDefault="00EB56AB">
            <w:pPr>
              <w:widowControl/>
              <w:tabs>
                <w:tab w:val="left" w:pos="517"/>
              </w:tabs>
              <w:spacing w:line="300" w:lineRule="exact"/>
              <w:jc w:val="left"/>
              <w:rPr>
                <w:sz w:val="21"/>
                <w:szCs w:val="21"/>
              </w:rPr>
            </w:pPr>
          </w:p>
          <w:p w:rsidR="00EB56AB" w:rsidRDefault="00EB56AB">
            <w:pPr>
              <w:widowControl/>
              <w:tabs>
                <w:tab w:val="left" w:pos="517"/>
              </w:tabs>
              <w:spacing w:line="300" w:lineRule="exact"/>
              <w:jc w:val="left"/>
              <w:rPr>
                <w:sz w:val="21"/>
                <w:szCs w:val="21"/>
              </w:rPr>
            </w:pPr>
          </w:p>
          <w:p w:rsidR="00EB56AB" w:rsidRDefault="00EB56AB">
            <w:pPr>
              <w:widowControl/>
              <w:tabs>
                <w:tab w:val="left" w:pos="517"/>
              </w:tabs>
              <w:spacing w:line="300" w:lineRule="exact"/>
              <w:jc w:val="left"/>
              <w:rPr>
                <w:sz w:val="21"/>
                <w:szCs w:val="21"/>
              </w:rPr>
            </w:pPr>
          </w:p>
          <w:p w:rsidR="00EB56AB" w:rsidRDefault="00EB56AB">
            <w:pPr>
              <w:widowControl/>
              <w:tabs>
                <w:tab w:val="left" w:pos="517"/>
              </w:tabs>
              <w:spacing w:line="300" w:lineRule="exact"/>
              <w:jc w:val="left"/>
              <w:rPr>
                <w:sz w:val="21"/>
                <w:szCs w:val="21"/>
              </w:rPr>
            </w:pPr>
          </w:p>
          <w:p w:rsidR="00EB56AB" w:rsidRDefault="00EB56AB">
            <w:pPr>
              <w:widowControl/>
              <w:tabs>
                <w:tab w:val="left" w:pos="517"/>
              </w:tabs>
              <w:spacing w:line="300" w:lineRule="exact"/>
              <w:jc w:val="left"/>
              <w:rPr>
                <w:sz w:val="21"/>
                <w:szCs w:val="21"/>
              </w:rPr>
            </w:pPr>
          </w:p>
          <w:p w:rsidR="00EB56AB" w:rsidRDefault="00EB56AB">
            <w:pPr>
              <w:widowControl/>
              <w:tabs>
                <w:tab w:val="left" w:pos="517"/>
              </w:tabs>
              <w:spacing w:line="300" w:lineRule="exact"/>
              <w:jc w:val="left"/>
              <w:rPr>
                <w:sz w:val="21"/>
                <w:szCs w:val="21"/>
              </w:rPr>
            </w:pPr>
          </w:p>
          <w:p w:rsidR="00EB56AB" w:rsidRDefault="00EB56AB">
            <w:pPr>
              <w:widowControl/>
              <w:tabs>
                <w:tab w:val="left" w:pos="517"/>
              </w:tabs>
              <w:spacing w:line="300" w:lineRule="exact"/>
              <w:jc w:val="left"/>
              <w:rPr>
                <w:sz w:val="21"/>
                <w:szCs w:val="21"/>
              </w:rPr>
            </w:pPr>
          </w:p>
          <w:p w:rsidR="00EB56AB" w:rsidRDefault="00EB56AB">
            <w:pPr>
              <w:widowControl/>
              <w:tabs>
                <w:tab w:val="left" w:pos="517"/>
              </w:tabs>
              <w:spacing w:line="300" w:lineRule="exact"/>
              <w:jc w:val="left"/>
              <w:rPr>
                <w:sz w:val="21"/>
                <w:szCs w:val="21"/>
              </w:rPr>
            </w:pPr>
          </w:p>
          <w:p w:rsidR="00EB56AB" w:rsidRDefault="00EB56AB">
            <w:pPr>
              <w:widowControl/>
              <w:tabs>
                <w:tab w:val="left" w:pos="517"/>
              </w:tabs>
              <w:spacing w:line="300" w:lineRule="exact"/>
              <w:jc w:val="left"/>
              <w:rPr>
                <w:sz w:val="21"/>
                <w:szCs w:val="21"/>
              </w:rPr>
            </w:pPr>
          </w:p>
          <w:p w:rsidR="00EB56AB" w:rsidRDefault="00EB56AB">
            <w:pPr>
              <w:widowControl/>
              <w:tabs>
                <w:tab w:val="left" w:pos="517"/>
              </w:tabs>
              <w:spacing w:line="300" w:lineRule="exact"/>
              <w:jc w:val="left"/>
              <w:rPr>
                <w:sz w:val="21"/>
                <w:szCs w:val="21"/>
              </w:rPr>
            </w:pPr>
          </w:p>
          <w:p w:rsidR="00EB56AB" w:rsidRDefault="00EB56AB">
            <w:pPr>
              <w:widowControl/>
              <w:tabs>
                <w:tab w:val="left" w:pos="517"/>
              </w:tabs>
              <w:spacing w:line="300" w:lineRule="exact"/>
              <w:jc w:val="left"/>
              <w:rPr>
                <w:sz w:val="21"/>
                <w:szCs w:val="21"/>
              </w:rPr>
            </w:pPr>
          </w:p>
          <w:p w:rsidR="00EB56AB" w:rsidRDefault="00EB56AB">
            <w:pPr>
              <w:widowControl/>
              <w:tabs>
                <w:tab w:val="left" w:pos="517"/>
              </w:tabs>
              <w:spacing w:line="300" w:lineRule="exact"/>
              <w:jc w:val="left"/>
              <w:rPr>
                <w:sz w:val="21"/>
                <w:szCs w:val="21"/>
              </w:rPr>
            </w:pPr>
          </w:p>
          <w:p w:rsidR="00EB56AB" w:rsidRDefault="00EB56AB">
            <w:pPr>
              <w:widowControl/>
              <w:tabs>
                <w:tab w:val="left" w:pos="517"/>
              </w:tabs>
              <w:spacing w:line="300" w:lineRule="exact"/>
              <w:jc w:val="left"/>
              <w:rPr>
                <w:sz w:val="21"/>
                <w:szCs w:val="21"/>
              </w:rPr>
            </w:pPr>
          </w:p>
          <w:p w:rsidR="00EB56AB" w:rsidRDefault="00EB56AB">
            <w:pPr>
              <w:widowControl/>
              <w:tabs>
                <w:tab w:val="left" w:pos="517"/>
              </w:tabs>
              <w:spacing w:line="300" w:lineRule="exact"/>
              <w:jc w:val="left"/>
              <w:rPr>
                <w:sz w:val="21"/>
                <w:szCs w:val="21"/>
              </w:rPr>
            </w:pPr>
          </w:p>
          <w:p w:rsidR="00EB56AB" w:rsidRDefault="00EB56AB">
            <w:pPr>
              <w:widowControl/>
              <w:tabs>
                <w:tab w:val="left" w:pos="517"/>
              </w:tabs>
              <w:spacing w:line="300" w:lineRule="exact"/>
              <w:jc w:val="left"/>
              <w:rPr>
                <w:sz w:val="21"/>
                <w:szCs w:val="21"/>
              </w:rPr>
            </w:pPr>
          </w:p>
          <w:p w:rsidR="00EB56AB" w:rsidRDefault="00EB56AB">
            <w:pPr>
              <w:widowControl/>
              <w:tabs>
                <w:tab w:val="left" w:pos="517"/>
              </w:tabs>
              <w:spacing w:line="300" w:lineRule="exact"/>
              <w:jc w:val="left"/>
              <w:rPr>
                <w:sz w:val="21"/>
                <w:szCs w:val="21"/>
              </w:rPr>
            </w:pPr>
          </w:p>
          <w:p w:rsidR="00EB56AB" w:rsidRDefault="00EB56AB">
            <w:pPr>
              <w:widowControl/>
              <w:tabs>
                <w:tab w:val="left" w:pos="517"/>
              </w:tabs>
              <w:spacing w:line="300" w:lineRule="exact"/>
              <w:jc w:val="left"/>
              <w:rPr>
                <w:sz w:val="21"/>
                <w:szCs w:val="21"/>
              </w:rPr>
            </w:pPr>
          </w:p>
          <w:p w:rsidR="00EB56AB" w:rsidRDefault="00EB56AB">
            <w:pPr>
              <w:widowControl/>
              <w:tabs>
                <w:tab w:val="left" w:pos="517"/>
              </w:tabs>
              <w:spacing w:line="300" w:lineRule="exact"/>
              <w:jc w:val="left"/>
              <w:rPr>
                <w:sz w:val="21"/>
                <w:szCs w:val="21"/>
              </w:rPr>
            </w:pPr>
          </w:p>
          <w:p w:rsidR="00EB56AB" w:rsidRDefault="00EB56AB">
            <w:pPr>
              <w:widowControl/>
              <w:tabs>
                <w:tab w:val="left" w:pos="517"/>
              </w:tabs>
              <w:spacing w:line="300" w:lineRule="exact"/>
              <w:jc w:val="left"/>
              <w:rPr>
                <w:sz w:val="21"/>
                <w:szCs w:val="21"/>
              </w:rPr>
            </w:pPr>
          </w:p>
          <w:p w:rsidR="00EB56AB" w:rsidRDefault="00EB56AB">
            <w:pPr>
              <w:widowControl/>
              <w:tabs>
                <w:tab w:val="left" w:pos="517"/>
              </w:tabs>
              <w:spacing w:line="300" w:lineRule="exact"/>
              <w:jc w:val="left"/>
              <w:rPr>
                <w:sz w:val="21"/>
                <w:szCs w:val="21"/>
              </w:rPr>
            </w:pPr>
          </w:p>
          <w:p w:rsidR="00EB56AB" w:rsidRDefault="00EB56AB">
            <w:pPr>
              <w:widowControl/>
              <w:tabs>
                <w:tab w:val="left" w:pos="517"/>
              </w:tabs>
              <w:spacing w:line="300" w:lineRule="exact"/>
              <w:jc w:val="left"/>
              <w:rPr>
                <w:sz w:val="21"/>
                <w:szCs w:val="21"/>
              </w:rPr>
            </w:pPr>
          </w:p>
          <w:p w:rsidR="00EB56AB" w:rsidRDefault="00EB56AB">
            <w:pPr>
              <w:widowControl/>
              <w:tabs>
                <w:tab w:val="left" w:pos="517"/>
              </w:tabs>
              <w:spacing w:line="300" w:lineRule="exact"/>
              <w:jc w:val="left"/>
              <w:rPr>
                <w:sz w:val="21"/>
                <w:szCs w:val="21"/>
              </w:rPr>
            </w:pPr>
          </w:p>
          <w:p w:rsidR="00EB56AB" w:rsidRDefault="00E151AC">
            <w:pPr>
              <w:widowControl/>
              <w:spacing w:line="300" w:lineRule="exact"/>
              <w:jc w:val="center"/>
              <w:rPr>
                <w:sz w:val="21"/>
                <w:szCs w:val="21"/>
              </w:rPr>
            </w:pPr>
            <w:r>
              <w:rPr>
                <w:b/>
                <w:sz w:val="21"/>
                <w:szCs w:val="21"/>
              </w:rPr>
              <w:t>个人自理及防护</w:t>
            </w:r>
            <w:r w:rsidRPr="001474F8">
              <w:rPr>
                <w:b/>
                <w:sz w:val="21"/>
                <w:szCs w:val="21"/>
              </w:rPr>
              <w:t>辅具</w:t>
            </w:r>
          </w:p>
          <w:p w:rsidR="00EB56AB" w:rsidRDefault="00EB56AB">
            <w:pPr>
              <w:widowControl/>
              <w:tabs>
                <w:tab w:val="left" w:pos="517"/>
              </w:tabs>
              <w:spacing w:line="300" w:lineRule="exact"/>
              <w:jc w:val="left"/>
              <w:rPr>
                <w:sz w:val="21"/>
                <w:szCs w:val="21"/>
              </w:rPr>
            </w:pPr>
          </w:p>
          <w:p w:rsidR="00EB56AB" w:rsidRDefault="00EB56AB">
            <w:pPr>
              <w:widowControl/>
              <w:spacing w:line="300" w:lineRule="exact"/>
              <w:jc w:val="left"/>
              <w:rPr>
                <w:sz w:val="21"/>
                <w:szCs w:val="21"/>
              </w:rPr>
            </w:pPr>
          </w:p>
          <w:p w:rsidR="00EB56AB" w:rsidRDefault="00EB56AB">
            <w:pPr>
              <w:widowControl/>
              <w:spacing w:line="300" w:lineRule="exact"/>
              <w:jc w:val="left"/>
              <w:rPr>
                <w:sz w:val="21"/>
                <w:szCs w:val="21"/>
              </w:rPr>
            </w:pPr>
          </w:p>
          <w:p w:rsidR="00EB56AB" w:rsidRDefault="00EB56AB"/>
          <w:p w:rsidR="00EB56AB" w:rsidRDefault="00EB56AB"/>
          <w:p w:rsidR="00EB56AB" w:rsidRDefault="00EB56AB"/>
          <w:p w:rsidR="00EB56AB" w:rsidRDefault="00EB56AB"/>
          <w:p w:rsidR="00EB56AB" w:rsidRDefault="00EB56AB">
            <w:pPr>
              <w:ind w:firstLine="457"/>
              <w:jc w:val="left"/>
            </w:pPr>
          </w:p>
          <w:p w:rsidR="00EB56AB" w:rsidRDefault="00EB56AB">
            <w:pPr>
              <w:ind w:firstLine="457"/>
              <w:jc w:val="left"/>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151AC">
            <w:pPr>
              <w:widowControl/>
              <w:spacing w:line="300" w:lineRule="exact"/>
              <w:jc w:val="center"/>
              <w:rPr>
                <w:sz w:val="21"/>
                <w:szCs w:val="21"/>
              </w:rPr>
            </w:pPr>
            <w:r>
              <w:rPr>
                <w:b/>
                <w:sz w:val="21"/>
                <w:szCs w:val="21"/>
              </w:rPr>
              <w:t>个人自理及防护</w:t>
            </w:r>
            <w:r w:rsidRPr="001474F8">
              <w:rPr>
                <w:b/>
                <w:sz w:val="21"/>
                <w:szCs w:val="21"/>
              </w:rPr>
              <w:t>辅具</w:t>
            </w:r>
          </w:p>
          <w:p w:rsidR="00EB56AB" w:rsidRDefault="00EB56AB">
            <w:pPr>
              <w:ind w:firstLine="457"/>
              <w:jc w:val="left"/>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lastRenderedPageBreak/>
              <w:t>17</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儿童站立架</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辅助站立，桌面和立位角度可调</w:t>
            </w:r>
            <w:r>
              <w:rPr>
                <w:sz w:val="21"/>
                <w:szCs w:val="21"/>
              </w:rPr>
              <w:t>,</w:t>
            </w:r>
            <w:r>
              <w:rPr>
                <w:sz w:val="21"/>
                <w:szCs w:val="21"/>
              </w:rPr>
              <w:t>胸部、膝部和脚踝处有固定和限位辅助装置。</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适用于肢体功能障碍，需借助站立架保持站立姿势进行训练的残疾儿童少年。</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1000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458"/>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18</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儿童坐姿保持</w:t>
            </w:r>
            <w:r w:rsidRPr="001474F8">
              <w:rPr>
                <w:sz w:val="21"/>
                <w:szCs w:val="21"/>
              </w:rPr>
              <w:t>椅</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台</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辅助保持坐姿，具有调整功能，有放置双手的操作平台、限位装置。</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适用于不能自行保持坐姿的残疾儿童。</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1000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458"/>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19</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防压疮</w:t>
            </w:r>
          </w:p>
          <w:p w:rsidR="00EB56AB" w:rsidRDefault="00E151AC">
            <w:pPr>
              <w:widowControl/>
              <w:spacing w:line="300" w:lineRule="exact"/>
              <w:jc w:val="center"/>
              <w:rPr>
                <w:sz w:val="21"/>
                <w:szCs w:val="21"/>
              </w:rPr>
            </w:pPr>
            <w:r>
              <w:rPr>
                <w:sz w:val="21"/>
                <w:szCs w:val="21"/>
              </w:rPr>
              <w:t>床垫</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张</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具有分散局部压力功能的床垫，包括交替充气型和记忆海绵垫等</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适用于长时间卧床、无法自行翻身的重度残疾人。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1200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458"/>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20</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防压疮</w:t>
            </w:r>
            <w:r w:rsidRPr="001474F8">
              <w:rPr>
                <w:sz w:val="21"/>
                <w:szCs w:val="21"/>
              </w:rPr>
              <w:t>座垫</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张</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rPr>
                <w:sz w:val="21"/>
                <w:szCs w:val="21"/>
              </w:rPr>
            </w:pPr>
            <w:r>
              <w:rPr>
                <w:sz w:val="21"/>
                <w:szCs w:val="21"/>
              </w:rPr>
              <w:t>具有分散局部压力功能</w:t>
            </w:r>
            <w:r w:rsidRPr="001474F8">
              <w:rPr>
                <w:sz w:val="21"/>
                <w:szCs w:val="21"/>
              </w:rPr>
              <w:t>的座垫</w:t>
            </w:r>
            <w:r>
              <w:rPr>
                <w:sz w:val="21"/>
                <w:szCs w:val="21"/>
              </w:rPr>
              <w:t>，包括气道、记忆海绵垫等材质</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rPr>
                <w:rFonts w:eastAsia="宋体"/>
                <w:sz w:val="21"/>
                <w:szCs w:val="21"/>
              </w:rPr>
            </w:pPr>
            <w:r>
              <w:rPr>
                <w:sz w:val="21"/>
                <w:szCs w:val="21"/>
              </w:rPr>
              <w:t>适用于需长时间乘坐轮椅的残疾人。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2</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700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555"/>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21</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洗浴椅</w:t>
            </w:r>
            <w:r>
              <w:rPr>
                <w:sz w:val="21"/>
                <w:szCs w:val="21"/>
              </w:rPr>
              <w:t>/</w:t>
            </w:r>
            <w:r>
              <w:rPr>
                <w:sz w:val="21"/>
                <w:szCs w:val="21"/>
              </w:rPr>
              <w:t>凳</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rPr>
                <w:sz w:val="21"/>
                <w:szCs w:val="21"/>
              </w:rPr>
            </w:pPr>
            <w:r>
              <w:rPr>
                <w:sz w:val="21"/>
                <w:szCs w:val="21"/>
              </w:rPr>
              <w:t>防水，高度可调节的</w:t>
            </w:r>
            <w:r w:rsidRPr="001474F8">
              <w:rPr>
                <w:sz w:val="21"/>
                <w:szCs w:val="21"/>
              </w:rPr>
              <w:t>椅</w:t>
            </w:r>
            <w:r>
              <w:rPr>
                <w:sz w:val="21"/>
                <w:szCs w:val="21"/>
              </w:rPr>
              <w:t>/</w:t>
            </w:r>
            <w:r>
              <w:rPr>
                <w:sz w:val="21"/>
                <w:szCs w:val="21"/>
              </w:rPr>
              <w:t>凳；</w:t>
            </w:r>
            <w:r w:rsidRPr="001474F8">
              <w:rPr>
                <w:sz w:val="21"/>
                <w:szCs w:val="21"/>
              </w:rPr>
              <w:t>座</w:t>
            </w:r>
            <w:r>
              <w:rPr>
                <w:sz w:val="21"/>
                <w:szCs w:val="21"/>
              </w:rPr>
              <w:t>板和支脚具有防滑性能。</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rPr>
                <w:rFonts w:eastAsia="宋体"/>
                <w:sz w:val="21"/>
                <w:szCs w:val="21"/>
              </w:rPr>
            </w:pPr>
            <w:r>
              <w:rPr>
                <w:sz w:val="21"/>
                <w:szCs w:val="21"/>
              </w:rPr>
              <w:t>适用于年老体弱或肢体功能障碍难以站立洗浴者。</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150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22</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取物器</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rPr>
                <w:sz w:val="21"/>
                <w:szCs w:val="21"/>
              </w:rPr>
            </w:pPr>
            <w:r>
              <w:rPr>
                <w:sz w:val="21"/>
                <w:szCs w:val="21"/>
              </w:rPr>
              <w:t>便于拿取较远处物品的产品。</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rPr>
                <w:rFonts w:eastAsia="宋体"/>
                <w:sz w:val="21"/>
                <w:szCs w:val="21"/>
              </w:rPr>
            </w:pPr>
            <w:r>
              <w:rPr>
                <w:sz w:val="21"/>
                <w:szCs w:val="21"/>
              </w:rPr>
              <w:t>适用于移动或起身困难的残疾人。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50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585"/>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23</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接尿器</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rPr>
                <w:sz w:val="21"/>
                <w:szCs w:val="21"/>
              </w:rPr>
            </w:pPr>
            <w:r>
              <w:rPr>
                <w:sz w:val="21"/>
                <w:szCs w:val="21"/>
              </w:rPr>
              <w:t>辅助小便，包括尿壶或接尿器（任选其一），分男性、女性两种。</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rPr>
                <w:rFonts w:eastAsia="宋体"/>
                <w:sz w:val="21"/>
                <w:szCs w:val="21"/>
              </w:rPr>
            </w:pPr>
            <w:r>
              <w:rPr>
                <w:sz w:val="21"/>
                <w:szCs w:val="21"/>
              </w:rPr>
              <w:t>适用于长期卧床或行动不便的残疾人。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50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555"/>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24</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便盆</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rPr>
                <w:sz w:val="21"/>
                <w:szCs w:val="21"/>
              </w:rPr>
            </w:pPr>
            <w:r>
              <w:rPr>
                <w:sz w:val="21"/>
                <w:szCs w:val="21"/>
              </w:rPr>
              <w:t>用于完成卧位如厕的产品。包括塑料或金属材质，分男用和女用款。</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rPr>
                <w:rFonts w:eastAsia="宋体"/>
                <w:sz w:val="21"/>
                <w:szCs w:val="21"/>
              </w:rPr>
            </w:pPr>
            <w:r>
              <w:rPr>
                <w:sz w:val="21"/>
                <w:szCs w:val="21"/>
              </w:rPr>
              <w:t>适用于长期卧床或行动不便的残疾人。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60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495"/>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25</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围腰</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rPr>
                <w:sz w:val="21"/>
                <w:szCs w:val="21"/>
              </w:rPr>
            </w:pPr>
            <w:r>
              <w:rPr>
                <w:sz w:val="21"/>
                <w:szCs w:val="21"/>
              </w:rPr>
              <w:t>成品，辅助胸腰部支撑，起稳定和保护作用</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rPr>
                <w:rFonts w:eastAsia="宋体"/>
                <w:sz w:val="21"/>
                <w:szCs w:val="21"/>
              </w:rPr>
            </w:pPr>
            <w:r>
              <w:rPr>
                <w:sz w:val="21"/>
                <w:szCs w:val="21"/>
              </w:rPr>
              <w:t>适用于腰骶部伤病导致的疼痛及活动受限残疾人。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200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525"/>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26</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手动多功能护理床</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张</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rPr>
                <w:sz w:val="21"/>
                <w:szCs w:val="21"/>
              </w:rPr>
            </w:pPr>
            <w:r>
              <w:rPr>
                <w:sz w:val="21"/>
                <w:szCs w:val="21"/>
              </w:rPr>
              <w:t>1</w:t>
            </w:r>
            <w:r>
              <w:rPr>
                <w:sz w:val="21"/>
                <w:szCs w:val="21"/>
              </w:rPr>
              <w:t>）床架为钢材焊接成型。床面冷轧板冲压成型，透气性好，坚固耐用。</w:t>
            </w:r>
          </w:p>
          <w:p w:rsidR="00EB56AB" w:rsidRDefault="00E151AC">
            <w:pPr>
              <w:widowControl/>
              <w:spacing w:line="300" w:lineRule="exact"/>
              <w:rPr>
                <w:sz w:val="21"/>
                <w:szCs w:val="21"/>
              </w:rPr>
            </w:pPr>
            <w:r>
              <w:rPr>
                <w:sz w:val="21"/>
                <w:szCs w:val="21"/>
              </w:rPr>
              <w:t>2</w:t>
            </w:r>
            <w:r>
              <w:rPr>
                <w:sz w:val="21"/>
                <w:szCs w:val="21"/>
              </w:rPr>
              <w:t>）</w:t>
            </w:r>
            <w:r w:rsidRPr="001474F8">
              <w:rPr>
                <w:sz w:val="21"/>
                <w:szCs w:val="21"/>
              </w:rPr>
              <w:t>床</w:t>
            </w:r>
            <w:r>
              <w:rPr>
                <w:sz w:val="21"/>
                <w:szCs w:val="21"/>
              </w:rPr>
              <w:t>体表面经过酸洗磷化静电喷塑处理，外形美观。</w:t>
            </w:r>
          </w:p>
          <w:p w:rsidR="00EB56AB" w:rsidRDefault="00E151AC">
            <w:pPr>
              <w:widowControl/>
              <w:spacing w:line="300" w:lineRule="exact"/>
              <w:rPr>
                <w:sz w:val="21"/>
                <w:szCs w:val="21"/>
              </w:rPr>
            </w:pPr>
            <w:r>
              <w:rPr>
                <w:sz w:val="21"/>
                <w:szCs w:val="21"/>
              </w:rPr>
              <w:t>3</w:t>
            </w:r>
            <w:r>
              <w:rPr>
                <w:sz w:val="21"/>
                <w:szCs w:val="21"/>
              </w:rPr>
              <w:t>）床头、床尾由环保</w:t>
            </w:r>
            <w:r>
              <w:rPr>
                <w:sz w:val="21"/>
                <w:szCs w:val="21"/>
              </w:rPr>
              <w:t>ABS</w:t>
            </w:r>
            <w:r>
              <w:rPr>
                <w:sz w:val="21"/>
                <w:szCs w:val="21"/>
              </w:rPr>
              <w:t>工程塑料一次成型，外形美观，装卸自如。</w:t>
            </w:r>
            <w:r>
              <w:rPr>
                <w:sz w:val="21"/>
                <w:szCs w:val="21"/>
              </w:rPr>
              <w:t xml:space="preserve">    </w:t>
            </w:r>
          </w:p>
          <w:p w:rsidR="00EB56AB" w:rsidRDefault="00E151AC">
            <w:pPr>
              <w:widowControl/>
              <w:spacing w:line="300" w:lineRule="exact"/>
              <w:rPr>
                <w:sz w:val="21"/>
                <w:szCs w:val="21"/>
              </w:rPr>
            </w:pPr>
            <w:r>
              <w:rPr>
                <w:sz w:val="21"/>
                <w:szCs w:val="21"/>
              </w:rPr>
              <w:t>4</w:t>
            </w:r>
            <w:r>
              <w:rPr>
                <w:sz w:val="21"/>
                <w:szCs w:val="21"/>
              </w:rPr>
              <w:t>）脚轮采用不锈钢静音万向轮，自助刹车，稳定可靠，美观大方。</w:t>
            </w:r>
            <w:r>
              <w:rPr>
                <w:sz w:val="21"/>
                <w:szCs w:val="21"/>
              </w:rPr>
              <w:t xml:space="preserve">       </w:t>
            </w:r>
          </w:p>
          <w:p w:rsidR="00EB56AB" w:rsidRDefault="00E151AC">
            <w:pPr>
              <w:widowControl/>
              <w:spacing w:line="300" w:lineRule="exact"/>
              <w:rPr>
                <w:sz w:val="21"/>
                <w:szCs w:val="21"/>
              </w:rPr>
            </w:pPr>
            <w:r>
              <w:rPr>
                <w:sz w:val="21"/>
                <w:szCs w:val="21"/>
              </w:rPr>
              <w:lastRenderedPageBreak/>
              <w:t>5</w:t>
            </w:r>
            <w:r>
              <w:rPr>
                <w:sz w:val="21"/>
                <w:szCs w:val="21"/>
              </w:rPr>
              <w:t>）手摇起身功能</w:t>
            </w:r>
            <w:r>
              <w:rPr>
                <w:sz w:val="21"/>
                <w:szCs w:val="21"/>
              </w:rPr>
              <w:t>:</w:t>
            </w:r>
            <w:r>
              <w:rPr>
                <w:sz w:val="21"/>
                <w:szCs w:val="21"/>
              </w:rPr>
              <w:t>在</w:t>
            </w:r>
            <w:r>
              <w:rPr>
                <w:sz w:val="21"/>
                <w:szCs w:val="21"/>
              </w:rPr>
              <w:t>0-75</w:t>
            </w:r>
            <w:r>
              <w:rPr>
                <w:sz w:val="21"/>
                <w:szCs w:val="21"/>
              </w:rPr>
              <w:t>度范围内背部升起。</w:t>
            </w:r>
            <w:r>
              <w:rPr>
                <w:sz w:val="21"/>
                <w:szCs w:val="21"/>
              </w:rPr>
              <w:t xml:space="preserve">                                                                                                                 6</w:t>
            </w:r>
            <w:r>
              <w:rPr>
                <w:sz w:val="21"/>
                <w:szCs w:val="21"/>
              </w:rPr>
              <w:t>）手摇</w:t>
            </w:r>
            <w:r w:rsidRPr="001474F8">
              <w:rPr>
                <w:sz w:val="21"/>
                <w:szCs w:val="21"/>
              </w:rPr>
              <w:t>曲腿</w:t>
            </w:r>
            <w:r>
              <w:rPr>
                <w:sz w:val="21"/>
                <w:szCs w:val="21"/>
              </w:rPr>
              <w:t>功能：可以在病人坐起时小腿下弯曲，方便床上洗脚、泡脚。角度可在</w:t>
            </w:r>
            <w:r>
              <w:rPr>
                <w:sz w:val="21"/>
                <w:szCs w:val="21"/>
              </w:rPr>
              <w:t>0-75</w:t>
            </w:r>
            <w:r>
              <w:rPr>
                <w:sz w:val="21"/>
                <w:szCs w:val="21"/>
              </w:rPr>
              <w:t>度之间随意调节。</w:t>
            </w:r>
          </w:p>
          <w:p w:rsidR="00EB56AB" w:rsidRDefault="00E151AC">
            <w:pPr>
              <w:widowControl/>
              <w:spacing w:line="300" w:lineRule="exact"/>
              <w:rPr>
                <w:sz w:val="21"/>
                <w:szCs w:val="21"/>
              </w:rPr>
            </w:pPr>
            <w:r>
              <w:rPr>
                <w:sz w:val="21"/>
                <w:szCs w:val="21"/>
              </w:rPr>
              <w:t>7</w:t>
            </w:r>
            <w:r>
              <w:rPr>
                <w:sz w:val="21"/>
                <w:szCs w:val="21"/>
              </w:rPr>
              <w:t>）手摇翻身功能：在</w:t>
            </w:r>
            <w:r>
              <w:rPr>
                <w:sz w:val="21"/>
                <w:szCs w:val="21"/>
              </w:rPr>
              <w:t>0-50</w:t>
            </w:r>
            <w:r>
              <w:rPr>
                <w:sz w:val="21"/>
                <w:szCs w:val="21"/>
              </w:rPr>
              <w:t>度范围翻身</w:t>
            </w:r>
            <w:r>
              <w:rPr>
                <w:sz w:val="21"/>
                <w:szCs w:val="21"/>
              </w:rPr>
              <w:t xml:space="preserve">                                                                                                                   8</w:t>
            </w:r>
            <w:r>
              <w:rPr>
                <w:sz w:val="21"/>
                <w:szCs w:val="21"/>
              </w:rPr>
              <w:t>）洗头功能：配置嵌入式塑料洗头盆，方便床上洗头。</w:t>
            </w:r>
          </w:p>
          <w:p w:rsidR="00EB56AB" w:rsidRDefault="00E151AC">
            <w:pPr>
              <w:widowControl/>
              <w:spacing w:line="300" w:lineRule="exact"/>
              <w:rPr>
                <w:sz w:val="21"/>
                <w:szCs w:val="21"/>
              </w:rPr>
            </w:pPr>
            <w:r>
              <w:rPr>
                <w:sz w:val="21"/>
                <w:szCs w:val="21"/>
              </w:rPr>
              <w:t>9)</w:t>
            </w:r>
            <w:r>
              <w:rPr>
                <w:sz w:val="21"/>
                <w:szCs w:val="21"/>
              </w:rPr>
              <w:t>手动</w:t>
            </w:r>
            <w:r w:rsidRPr="001474F8">
              <w:rPr>
                <w:sz w:val="21"/>
                <w:szCs w:val="21"/>
              </w:rPr>
              <w:t>坐</w:t>
            </w:r>
            <w:r>
              <w:rPr>
                <w:sz w:val="21"/>
                <w:szCs w:val="21"/>
              </w:rPr>
              <w:t>便功能</w:t>
            </w:r>
            <w:r>
              <w:rPr>
                <w:sz w:val="21"/>
                <w:szCs w:val="21"/>
              </w:rPr>
              <w:t>:</w:t>
            </w:r>
            <w:r w:rsidRPr="001474F8">
              <w:rPr>
                <w:sz w:val="21"/>
                <w:szCs w:val="21"/>
              </w:rPr>
              <w:t>床</w:t>
            </w:r>
            <w:r>
              <w:rPr>
                <w:sz w:val="21"/>
                <w:szCs w:val="21"/>
              </w:rPr>
              <w:t>体中央设置有</w:t>
            </w:r>
            <w:r w:rsidRPr="001474F8">
              <w:rPr>
                <w:sz w:val="21"/>
                <w:szCs w:val="21"/>
              </w:rPr>
              <w:t>便孔</w:t>
            </w:r>
            <w:r>
              <w:rPr>
                <w:sz w:val="21"/>
                <w:szCs w:val="21"/>
              </w:rPr>
              <w:t>，方便病人卧床大小便。床下一拉式操作手柄，方便、快捷。</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rPr>
                <w:rFonts w:eastAsia="宋体"/>
                <w:sz w:val="21"/>
                <w:szCs w:val="21"/>
              </w:rPr>
            </w:pPr>
            <w:r>
              <w:rPr>
                <w:sz w:val="21"/>
                <w:szCs w:val="21"/>
              </w:rPr>
              <w:lastRenderedPageBreak/>
              <w:t>长时间卧床、自行移位困难的残疾人，适用于截瘫和偏瘫重度残疾患者。</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1000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525"/>
        </w:trPr>
        <w:tc>
          <w:tcPr>
            <w:tcW w:w="846" w:type="dxa"/>
            <w:vMerge/>
            <w:shd w:val="clear" w:color="auto" w:fill="FFFFFF"/>
            <w:tcMar>
              <w:top w:w="0" w:type="dxa"/>
              <w:left w:w="108" w:type="dxa"/>
              <w:bottom w:w="0" w:type="dxa"/>
              <w:right w:w="108" w:type="dxa"/>
            </w:tcMar>
            <w:vAlign w:val="center"/>
          </w:tcPr>
          <w:p w:rsidR="00EB56AB" w:rsidRDefault="00EB56AB">
            <w:pPr>
              <w:widowControl/>
              <w:tabs>
                <w:tab w:val="left" w:pos="517"/>
              </w:tabs>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27</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床上靠背</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张</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主架：</w:t>
            </w:r>
            <w:r>
              <w:rPr>
                <w:sz w:val="21"/>
                <w:szCs w:val="21"/>
              </w:rPr>
              <w:t xml:space="preserve"> </w:t>
            </w:r>
            <w:r>
              <w:rPr>
                <w:sz w:val="21"/>
                <w:szCs w:val="21"/>
              </w:rPr>
              <w:t>采用优质钢质材料，管材直径</w:t>
            </w:r>
            <w:r>
              <w:rPr>
                <w:sz w:val="21"/>
                <w:szCs w:val="21"/>
              </w:rPr>
              <w:t>25mm</w:t>
            </w:r>
            <w:r>
              <w:rPr>
                <w:sz w:val="21"/>
                <w:szCs w:val="21"/>
              </w:rPr>
              <w:t>，壁厚</w:t>
            </w:r>
            <w:r>
              <w:rPr>
                <w:sz w:val="21"/>
                <w:szCs w:val="21"/>
              </w:rPr>
              <w:t>1.5mm</w:t>
            </w:r>
            <w:r>
              <w:rPr>
                <w:sz w:val="21"/>
                <w:szCs w:val="21"/>
              </w:rPr>
              <w:t>，表面喷塑处理，倚靠角度可调，可有效地将人体的背部托起，自然弯曲舒适而身体又不会下滑</w:t>
            </w:r>
            <w:r w:rsidRPr="001474F8">
              <w:rPr>
                <w:sz w:val="21"/>
                <w:szCs w:val="21"/>
              </w:rPr>
              <w:t>的坐</w:t>
            </w:r>
            <w:r>
              <w:rPr>
                <w:sz w:val="21"/>
                <w:szCs w:val="21"/>
              </w:rPr>
              <w:t>卧状态，能折叠放置，便于卧床者</w:t>
            </w:r>
            <w:r w:rsidRPr="001474F8">
              <w:rPr>
                <w:sz w:val="21"/>
                <w:szCs w:val="21"/>
              </w:rPr>
              <w:t>坐位</w:t>
            </w:r>
            <w:r>
              <w:rPr>
                <w:sz w:val="21"/>
                <w:szCs w:val="21"/>
              </w:rPr>
              <w:t>支撑、阅读、进餐等。</w:t>
            </w:r>
          </w:p>
          <w:p w:rsidR="00EB56AB" w:rsidRDefault="00E151AC">
            <w:pPr>
              <w:widowControl/>
              <w:spacing w:line="300" w:lineRule="exact"/>
              <w:jc w:val="left"/>
              <w:rPr>
                <w:sz w:val="21"/>
                <w:szCs w:val="21"/>
              </w:rPr>
            </w:pPr>
            <w:r>
              <w:rPr>
                <w:sz w:val="21"/>
                <w:szCs w:val="21"/>
              </w:rPr>
              <w:t>靠背：</w:t>
            </w:r>
            <w:r>
              <w:rPr>
                <w:sz w:val="21"/>
                <w:szCs w:val="21"/>
              </w:rPr>
              <w:t xml:space="preserve"> </w:t>
            </w:r>
            <w:r>
              <w:rPr>
                <w:sz w:val="21"/>
                <w:szCs w:val="21"/>
              </w:rPr>
              <w:t>材质优质牛津布，配有靠背垫，靠背垫材质牛津布及优质海绵，靠背面平整。</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长时间卧床、自行自理困难的残疾人截瘫、偏瘫残疾人。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120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28</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床护栏杆（床旁护栏）</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副</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主架由钢管制造而成，护栏长度可伸缩、可下翻。给患者提供上落</w:t>
            </w:r>
            <w:r w:rsidRPr="001474F8">
              <w:rPr>
                <w:sz w:val="21"/>
                <w:szCs w:val="21"/>
              </w:rPr>
              <w:t>床</w:t>
            </w:r>
            <w:r>
              <w:rPr>
                <w:sz w:val="21"/>
                <w:szCs w:val="21"/>
              </w:rPr>
              <w:t>扶持、翻身推压的力量，同时患者卧床翻身时不用担忧跌落</w:t>
            </w:r>
            <w:r w:rsidRPr="001474F8">
              <w:rPr>
                <w:sz w:val="21"/>
                <w:szCs w:val="21"/>
              </w:rPr>
              <w:t>床</w:t>
            </w:r>
            <w:r>
              <w:rPr>
                <w:sz w:val="21"/>
                <w:szCs w:val="21"/>
              </w:rPr>
              <w:t>，家人更安心、更方便、更省力。</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长时间卧床、自行自理困难的残疾人截瘫、偏瘫残疾人。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120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29</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床旁扶手</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把</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结构：</w:t>
            </w:r>
            <w:r>
              <w:rPr>
                <w:sz w:val="21"/>
                <w:szCs w:val="21"/>
              </w:rPr>
              <w:t xml:space="preserve"> </w:t>
            </w:r>
            <w:r>
              <w:rPr>
                <w:sz w:val="21"/>
                <w:szCs w:val="21"/>
              </w:rPr>
              <w:t>产品由底座和扶手两部分组成，可直接将底座插入床垫下，利用床垫自身重力固定使用；</w:t>
            </w:r>
          </w:p>
          <w:p w:rsidR="00EB56AB" w:rsidRDefault="00E151AC">
            <w:pPr>
              <w:widowControl/>
              <w:spacing w:line="300" w:lineRule="exact"/>
              <w:jc w:val="left"/>
              <w:rPr>
                <w:sz w:val="21"/>
                <w:szCs w:val="21"/>
              </w:rPr>
            </w:pPr>
            <w:r>
              <w:rPr>
                <w:sz w:val="21"/>
                <w:szCs w:val="21"/>
              </w:rPr>
              <w:t>材质：</w:t>
            </w:r>
            <w:r>
              <w:rPr>
                <w:sz w:val="21"/>
                <w:szCs w:val="21"/>
              </w:rPr>
              <w:t xml:space="preserve"> </w:t>
            </w:r>
            <w:r>
              <w:rPr>
                <w:sz w:val="21"/>
                <w:szCs w:val="21"/>
              </w:rPr>
              <w:t>扶手架为钢制骨架，表面覆有防滑、不掉色的聚氨酯发泡材料；</w:t>
            </w:r>
          </w:p>
          <w:p w:rsidR="00EB56AB" w:rsidRDefault="00E151AC">
            <w:pPr>
              <w:widowControl/>
              <w:spacing w:line="300" w:lineRule="exact"/>
              <w:jc w:val="left"/>
              <w:rPr>
                <w:sz w:val="21"/>
                <w:szCs w:val="21"/>
              </w:rPr>
            </w:pPr>
            <w:r>
              <w:rPr>
                <w:sz w:val="21"/>
                <w:szCs w:val="21"/>
              </w:rPr>
              <w:t>扶手：</w:t>
            </w:r>
            <w:r>
              <w:rPr>
                <w:sz w:val="21"/>
                <w:szCs w:val="21"/>
              </w:rPr>
              <w:t xml:space="preserve"> </w:t>
            </w:r>
            <w:r>
              <w:rPr>
                <w:sz w:val="21"/>
                <w:szCs w:val="21"/>
              </w:rPr>
              <w:t>扶手表面覆盖软性材料，防滑、耐磨；直径</w:t>
            </w:r>
            <w:r>
              <w:rPr>
                <w:sz w:val="21"/>
                <w:szCs w:val="21"/>
              </w:rPr>
              <w:t>mm</w:t>
            </w:r>
            <w:r>
              <w:rPr>
                <w:sz w:val="21"/>
                <w:szCs w:val="21"/>
              </w:rPr>
              <w:t>扶手高出床面部分高度</w:t>
            </w:r>
            <w:r>
              <w:rPr>
                <w:sz w:val="21"/>
                <w:szCs w:val="21"/>
              </w:rPr>
              <w:t>mm</w:t>
            </w:r>
            <w:r>
              <w:rPr>
                <w:sz w:val="21"/>
                <w:szCs w:val="21"/>
              </w:rPr>
              <w:t>；</w:t>
            </w:r>
          </w:p>
          <w:p w:rsidR="00EB56AB" w:rsidRDefault="00E151AC">
            <w:pPr>
              <w:widowControl/>
              <w:spacing w:line="300" w:lineRule="exact"/>
              <w:jc w:val="left"/>
              <w:rPr>
                <w:sz w:val="21"/>
                <w:szCs w:val="21"/>
              </w:rPr>
            </w:pPr>
            <w:r>
              <w:rPr>
                <w:sz w:val="21"/>
                <w:szCs w:val="21"/>
              </w:rPr>
              <w:t>底座：</w:t>
            </w:r>
            <w:r>
              <w:rPr>
                <w:sz w:val="21"/>
                <w:szCs w:val="21"/>
              </w:rPr>
              <w:t xml:space="preserve"> </w:t>
            </w:r>
            <w:r>
              <w:rPr>
                <w:sz w:val="21"/>
                <w:szCs w:val="21"/>
              </w:rPr>
              <w:t>底座为铝合金材料。底座尺寸：长</w:t>
            </w:r>
            <w:r>
              <w:rPr>
                <w:sz w:val="21"/>
                <w:szCs w:val="21"/>
              </w:rPr>
              <w:t>×</w:t>
            </w:r>
            <w:r>
              <w:rPr>
                <w:sz w:val="21"/>
                <w:szCs w:val="21"/>
              </w:rPr>
              <w:t>宽</w:t>
            </w:r>
            <w:r>
              <w:rPr>
                <w:sz w:val="21"/>
                <w:szCs w:val="21"/>
              </w:rPr>
              <w:t>×</w:t>
            </w:r>
            <w:r>
              <w:rPr>
                <w:sz w:val="21"/>
                <w:szCs w:val="21"/>
              </w:rPr>
              <w:t>高</w:t>
            </w:r>
            <w:r>
              <w:rPr>
                <w:sz w:val="21"/>
                <w:szCs w:val="21"/>
              </w:rPr>
              <w:t>600×360×144</w:t>
            </w:r>
            <w:r>
              <w:rPr>
                <w:sz w:val="21"/>
                <w:szCs w:val="21"/>
              </w:rPr>
              <w:t>（</w:t>
            </w:r>
            <w:r>
              <w:rPr>
                <w:sz w:val="21"/>
                <w:szCs w:val="21"/>
              </w:rPr>
              <w:t>mm</w:t>
            </w:r>
            <w:r>
              <w:rPr>
                <w:sz w:val="21"/>
                <w:szCs w:val="21"/>
              </w:rPr>
              <w:t>）</w:t>
            </w:r>
            <w:r>
              <w:rPr>
                <w:sz w:val="21"/>
                <w:szCs w:val="21"/>
              </w:rPr>
              <w:t>,</w:t>
            </w:r>
            <w:r>
              <w:rPr>
                <w:sz w:val="21"/>
                <w:szCs w:val="21"/>
              </w:rPr>
              <w:t>材质执行《</w:t>
            </w:r>
            <w:r>
              <w:rPr>
                <w:sz w:val="21"/>
                <w:szCs w:val="21"/>
              </w:rPr>
              <w:t xml:space="preserve"> GB/T 15115-2009</w:t>
            </w:r>
            <w:r>
              <w:rPr>
                <w:sz w:val="21"/>
                <w:szCs w:val="21"/>
              </w:rPr>
              <w:t>压铸铝合金》国家标准；</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长时间卧床、自行自理困难的残疾人截瘫、偏瘫残疾人。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150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30</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餐勺、筷子、叉子、</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套</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Pr>
                <w:sz w:val="21"/>
                <w:szCs w:val="21"/>
              </w:rPr>
              <w:t>餐勺、叉子：手柄材质为形状记忆聚合物，</w:t>
            </w:r>
            <w:r w:rsidRPr="001474F8">
              <w:rPr>
                <w:sz w:val="21"/>
                <w:szCs w:val="21"/>
              </w:rPr>
              <w:t>勺</w:t>
            </w:r>
            <w:r>
              <w:rPr>
                <w:sz w:val="21"/>
                <w:szCs w:val="21"/>
              </w:rPr>
              <w:t>头为不锈钢。结构：</w:t>
            </w:r>
            <w:r>
              <w:rPr>
                <w:sz w:val="21"/>
                <w:szCs w:val="21"/>
              </w:rPr>
              <w:t>U</w:t>
            </w:r>
            <w:r>
              <w:rPr>
                <w:sz w:val="21"/>
                <w:szCs w:val="21"/>
              </w:rPr>
              <w:t>型握柄的形状记忆餐勺、握柄可多次加热软化重新塑形，握柄的材质无毒、无害、抗菌环保，易于清洁、不易褪色；</w:t>
            </w:r>
            <w:r w:rsidRPr="001474F8">
              <w:rPr>
                <w:sz w:val="21"/>
                <w:szCs w:val="21"/>
              </w:rPr>
              <w:t>勺</w:t>
            </w:r>
            <w:r>
              <w:rPr>
                <w:sz w:val="21"/>
                <w:szCs w:val="21"/>
              </w:rPr>
              <w:t>部边缘光滑，形状便于入口。筷子：树脂弹簧、桐木；长度</w:t>
            </w:r>
            <w:r>
              <w:rPr>
                <w:sz w:val="21"/>
                <w:szCs w:val="21"/>
              </w:rPr>
              <w:t>22.5cm</w:t>
            </w:r>
            <w:r>
              <w:rPr>
                <w:sz w:val="21"/>
                <w:szCs w:val="21"/>
              </w:rPr>
              <w:t>；重量</w:t>
            </w:r>
            <w:r>
              <w:rPr>
                <w:sz w:val="21"/>
                <w:szCs w:val="21"/>
              </w:rPr>
              <w:t>24g</w:t>
            </w:r>
            <w:r>
              <w:rPr>
                <w:sz w:val="21"/>
                <w:szCs w:val="21"/>
              </w:rPr>
              <w:t>。</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脑瘫患者就餐防漏餐具等。</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150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31</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防滑垫</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Pr>
                <w:sz w:val="21"/>
                <w:szCs w:val="21"/>
              </w:rPr>
              <w:t>材质</w:t>
            </w:r>
            <w:r>
              <w:rPr>
                <w:sz w:val="21"/>
                <w:szCs w:val="21"/>
              </w:rPr>
              <w:t>:PVC</w:t>
            </w:r>
            <w:r>
              <w:rPr>
                <w:sz w:val="21"/>
                <w:szCs w:val="21"/>
              </w:rPr>
              <w:t>树脂</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适用于头不能自控、坐不稳、自动调节体位能力低下的残疾人。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50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32</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楔形垫</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套</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Pr>
                <w:sz w:val="21"/>
                <w:szCs w:val="21"/>
              </w:rPr>
              <w:t>用于卧位功能，综合基本功能及关节活动度肌肉松弛训练。适用于头部不能自控，坐不稳，自动调节体位能力低下的患者。使用时应在专业人员的指导下进行。内里特殊定制海绵，采用手工发泡工艺，回弹性好，透气性好，支撑力强不易变形</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适用于头不能自控、坐不稳、自动调节体位能力低下的残疾人。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150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33</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浴缸扶手</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把</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Pr>
                <w:sz w:val="21"/>
                <w:szCs w:val="21"/>
              </w:rPr>
              <w:t>本体管</w:t>
            </w:r>
            <w:r w:rsidRPr="001474F8">
              <w:rPr>
                <w:sz w:val="21"/>
                <w:szCs w:val="21"/>
              </w:rPr>
              <w:t>架</w:t>
            </w:r>
            <w:r>
              <w:rPr>
                <w:sz w:val="21"/>
                <w:szCs w:val="21"/>
              </w:rPr>
              <w:t>使用铝合金材质，螺钉、螺母为不锈钢材质，浴室内使用不易生锈。扶手形状</w:t>
            </w:r>
            <w:r w:rsidRPr="001474F8">
              <w:rPr>
                <w:sz w:val="21"/>
                <w:szCs w:val="21"/>
              </w:rPr>
              <w:t>易握</w:t>
            </w:r>
            <w:r>
              <w:rPr>
                <w:sz w:val="21"/>
                <w:szCs w:val="21"/>
              </w:rPr>
              <w:t>，且浴缸内侧扶手可左右交替安装。扶手</w:t>
            </w:r>
            <w:r w:rsidRPr="001474F8">
              <w:rPr>
                <w:sz w:val="21"/>
                <w:szCs w:val="21"/>
              </w:rPr>
              <w:t>管</w:t>
            </w:r>
            <w:r>
              <w:rPr>
                <w:sz w:val="21"/>
                <w:szCs w:val="21"/>
              </w:rPr>
              <w:t>表面经过</w:t>
            </w:r>
            <w:r>
              <w:rPr>
                <w:sz w:val="21"/>
                <w:szCs w:val="21"/>
              </w:rPr>
              <w:t>PVC</w:t>
            </w:r>
            <w:r>
              <w:rPr>
                <w:sz w:val="21"/>
                <w:szCs w:val="21"/>
              </w:rPr>
              <w:t>浸塑加工，</w:t>
            </w:r>
            <w:r w:rsidRPr="001474F8">
              <w:rPr>
                <w:sz w:val="21"/>
                <w:szCs w:val="21"/>
              </w:rPr>
              <w:t>易握</w:t>
            </w:r>
            <w:r>
              <w:rPr>
                <w:sz w:val="21"/>
                <w:szCs w:val="21"/>
              </w:rPr>
              <w:t>防滑。</w:t>
            </w:r>
            <w:r w:rsidRPr="001474F8">
              <w:rPr>
                <w:sz w:val="21"/>
                <w:szCs w:val="21"/>
              </w:rPr>
              <w:t> </w:t>
            </w:r>
            <w:r>
              <w:rPr>
                <w:sz w:val="21"/>
                <w:szCs w:val="21"/>
              </w:rPr>
              <w:t>扶手颜色采用浴室水雾中易于辨认的红色。</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自行自理困难的残疾人截瘫、偏瘫残疾人。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150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34</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马桶扶手</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把</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Pr>
                <w:sz w:val="21"/>
                <w:szCs w:val="21"/>
              </w:rPr>
              <w:t>具有家用坐便器支撑功能，带有扶手具有稳定坐姿及</w:t>
            </w:r>
            <w:r w:rsidRPr="001474F8">
              <w:rPr>
                <w:sz w:val="21"/>
                <w:szCs w:val="21"/>
              </w:rPr>
              <w:t>助站</w:t>
            </w:r>
            <w:r>
              <w:rPr>
                <w:sz w:val="21"/>
                <w:szCs w:val="21"/>
              </w:rPr>
              <w:t>功能。</w:t>
            </w:r>
          </w:p>
          <w:p w:rsidR="00EB56AB" w:rsidRDefault="00E151AC">
            <w:pPr>
              <w:spacing w:line="300" w:lineRule="exact"/>
              <w:jc w:val="left"/>
              <w:rPr>
                <w:sz w:val="21"/>
                <w:szCs w:val="21"/>
              </w:rPr>
            </w:pPr>
            <w:r>
              <w:rPr>
                <w:sz w:val="21"/>
                <w:szCs w:val="21"/>
              </w:rPr>
              <w:t>特点：高度可调，稳定坐姿，</w:t>
            </w:r>
            <w:r w:rsidRPr="001474F8">
              <w:rPr>
                <w:sz w:val="21"/>
                <w:szCs w:val="21"/>
              </w:rPr>
              <w:t>脚管</w:t>
            </w:r>
            <w:r>
              <w:rPr>
                <w:sz w:val="21"/>
                <w:szCs w:val="21"/>
              </w:rPr>
              <w:t>高度</w:t>
            </w:r>
            <w:r>
              <w:rPr>
                <w:sz w:val="21"/>
                <w:szCs w:val="21"/>
              </w:rPr>
              <w:t>6</w:t>
            </w:r>
            <w:r w:rsidRPr="001474F8">
              <w:rPr>
                <w:sz w:val="21"/>
                <w:szCs w:val="21"/>
              </w:rPr>
              <w:t>档</w:t>
            </w:r>
            <w:r>
              <w:rPr>
                <w:sz w:val="21"/>
                <w:szCs w:val="21"/>
              </w:rPr>
              <w:t>调节，把手高度可调</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自行自理困难的残疾人截瘫、偏瘫残疾人。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150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35</w:t>
            </w:r>
          </w:p>
        </w:tc>
        <w:tc>
          <w:tcPr>
            <w:tcW w:w="1107" w:type="dxa"/>
            <w:shd w:val="clear" w:color="auto" w:fill="FFFFFF"/>
            <w:tcMar>
              <w:top w:w="0" w:type="dxa"/>
              <w:left w:w="108" w:type="dxa"/>
              <w:bottom w:w="0" w:type="dxa"/>
              <w:right w:w="108" w:type="dxa"/>
            </w:tcMar>
            <w:vAlign w:val="center"/>
          </w:tcPr>
          <w:p w:rsidR="00EB56AB" w:rsidRPr="001474F8" w:rsidRDefault="00E151AC">
            <w:pPr>
              <w:spacing w:line="300" w:lineRule="exact"/>
              <w:jc w:val="center"/>
              <w:rPr>
                <w:sz w:val="21"/>
                <w:szCs w:val="21"/>
              </w:rPr>
            </w:pPr>
            <w:r w:rsidRPr="001474F8">
              <w:rPr>
                <w:sz w:val="21"/>
                <w:szCs w:val="21"/>
              </w:rPr>
              <w:t>防洒碗</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Pr>
                <w:sz w:val="21"/>
                <w:szCs w:val="21"/>
              </w:rPr>
              <w:t>材质为食品级</w:t>
            </w:r>
            <w:r>
              <w:rPr>
                <w:sz w:val="21"/>
                <w:szCs w:val="21"/>
              </w:rPr>
              <w:t>PP</w:t>
            </w:r>
            <w:r>
              <w:rPr>
                <w:sz w:val="21"/>
                <w:szCs w:val="21"/>
              </w:rPr>
              <w:t>，不含双酚</w:t>
            </w:r>
            <w:r>
              <w:rPr>
                <w:sz w:val="21"/>
                <w:szCs w:val="21"/>
              </w:rPr>
              <w:t>A</w:t>
            </w:r>
            <w:r>
              <w:rPr>
                <w:sz w:val="21"/>
                <w:szCs w:val="21"/>
              </w:rPr>
              <w:t>，可微波炉加热；自吸盘底座材质为无毒级硅胶，小把手：轻拉小把手可以轻松接触吸附，取走饭碗；护</w:t>
            </w:r>
            <w:r w:rsidRPr="001474F8">
              <w:rPr>
                <w:sz w:val="21"/>
                <w:szCs w:val="21"/>
              </w:rPr>
              <w:t>裆</w:t>
            </w:r>
            <w:r>
              <w:rPr>
                <w:sz w:val="21"/>
                <w:szCs w:val="21"/>
              </w:rPr>
              <w:t>：让食物从勺子中不轻易洒出；吸盘：用于将</w:t>
            </w:r>
            <w:r w:rsidRPr="001474F8">
              <w:rPr>
                <w:sz w:val="21"/>
                <w:szCs w:val="21"/>
              </w:rPr>
              <w:t>碗</w:t>
            </w:r>
            <w:r>
              <w:rPr>
                <w:sz w:val="21"/>
                <w:szCs w:val="21"/>
              </w:rPr>
              <w:t>吸附于桌面。</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脑瘫患者就餐</w:t>
            </w:r>
            <w:r w:rsidRPr="001474F8">
              <w:rPr>
                <w:sz w:val="21"/>
                <w:szCs w:val="21"/>
              </w:rPr>
              <w:t>防洒碗</w:t>
            </w:r>
            <w:r>
              <w:rPr>
                <w:sz w:val="21"/>
                <w:szCs w:val="21"/>
              </w:rPr>
              <w:t>。</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70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36</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起身绳梯</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Pr>
                <w:sz w:val="21"/>
                <w:szCs w:val="21"/>
              </w:rPr>
              <w:t>绳索：涤纶</w:t>
            </w:r>
            <w:r>
              <w:rPr>
                <w:sz w:val="21"/>
                <w:szCs w:val="21"/>
              </w:rPr>
              <w:t>/</w:t>
            </w:r>
            <w:r>
              <w:rPr>
                <w:sz w:val="21"/>
                <w:szCs w:val="21"/>
              </w:rPr>
              <w:t>丙纶功能特点：</w:t>
            </w:r>
          </w:p>
          <w:p w:rsidR="00EB56AB" w:rsidRDefault="00E151AC">
            <w:pPr>
              <w:spacing w:line="300" w:lineRule="exact"/>
              <w:jc w:val="left"/>
              <w:rPr>
                <w:sz w:val="21"/>
                <w:szCs w:val="21"/>
              </w:rPr>
            </w:pPr>
            <w:r>
              <w:rPr>
                <w:sz w:val="21"/>
                <w:szCs w:val="21"/>
              </w:rPr>
              <w:t>1.</w:t>
            </w:r>
            <w:r>
              <w:rPr>
                <w:sz w:val="21"/>
                <w:szCs w:val="21"/>
              </w:rPr>
              <w:t>具有不受长度限制、柔软、运输方便、使用轻巧。</w:t>
            </w:r>
          </w:p>
          <w:p w:rsidR="00EB56AB" w:rsidRDefault="00E151AC">
            <w:pPr>
              <w:spacing w:line="300" w:lineRule="exact"/>
              <w:jc w:val="left"/>
              <w:rPr>
                <w:sz w:val="21"/>
                <w:szCs w:val="21"/>
              </w:rPr>
            </w:pPr>
            <w:r>
              <w:rPr>
                <w:sz w:val="21"/>
                <w:szCs w:val="21"/>
              </w:rPr>
              <w:t>2.</w:t>
            </w:r>
            <w:r w:rsidRPr="001474F8">
              <w:rPr>
                <w:sz w:val="21"/>
                <w:szCs w:val="21"/>
              </w:rPr>
              <w:t>缘</w:t>
            </w:r>
            <w:r>
              <w:rPr>
                <w:sz w:val="21"/>
                <w:szCs w:val="21"/>
              </w:rPr>
              <w:t>软梯采用涤纶编织、上下管为</w:t>
            </w:r>
            <w:r w:rsidRPr="001474F8">
              <w:rPr>
                <w:sz w:val="21"/>
                <w:szCs w:val="21"/>
              </w:rPr>
              <w:t>缘</w:t>
            </w:r>
            <w:r>
              <w:rPr>
                <w:sz w:val="21"/>
                <w:szCs w:val="21"/>
              </w:rPr>
              <w:t>管。</w:t>
            </w:r>
          </w:p>
          <w:p w:rsidR="00EB56AB" w:rsidRDefault="00E151AC">
            <w:pPr>
              <w:spacing w:line="300" w:lineRule="exact"/>
              <w:jc w:val="left"/>
              <w:rPr>
                <w:sz w:val="21"/>
                <w:szCs w:val="21"/>
              </w:rPr>
            </w:pPr>
            <w:r>
              <w:rPr>
                <w:sz w:val="21"/>
                <w:szCs w:val="21"/>
              </w:rPr>
              <w:t>3.</w:t>
            </w:r>
            <w:r>
              <w:rPr>
                <w:sz w:val="21"/>
                <w:szCs w:val="21"/>
              </w:rPr>
              <w:t>拉力</w:t>
            </w:r>
            <w:r>
              <w:rPr>
                <w:sz w:val="21"/>
                <w:szCs w:val="21"/>
              </w:rPr>
              <w:t>300KG</w:t>
            </w:r>
          </w:p>
          <w:p w:rsidR="00EB56AB" w:rsidRDefault="00E151AC">
            <w:pPr>
              <w:spacing w:line="300" w:lineRule="exact"/>
              <w:jc w:val="left"/>
              <w:rPr>
                <w:sz w:val="21"/>
                <w:szCs w:val="21"/>
              </w:rPr>
            </w:pPr>
            <w:r>
              <w:rPr>
                <w:sz w:val="21"/>
                <w:szCs w:val="21"/>
              </w:rPr>
              <w:t>4.</w:t>
            </w:r>
            <w:r>
              <w:rPr>
                <w:sz w:val="21"/>
                <w:szCs w:val="21"/>
              </w:rPr>
              <w:t>功能特性：适用于卧床的老人、残疾人通过它</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适用于长期卧床或行动不便的残疾人辅助起身或进行锻炼。</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2</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150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37</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床上餐桌</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sidRPr="001474F8">
              <w:rPr>
                <w:sz w:val="21"/>
                <w:szCs w:val="21"/>
              </w:rPr>
              <w:t>桌</w:t>
            </w:r>
            <w:r>
              <w:rPr>
                <w:sz w:val="21"/>
                <w:szCs w:val="21"/>
              </w:rPr>
              <w:t>长</w:t>
            </w:r>
            <w:r>
              <w:rPr>
                <w:sz w:val="21"/>
                <w:szCs w:val="21"/>
              </w:rPr>
              <w:t>76CM</w:t>
            </w:r>
            <w:r>
              <w:rPr>
                <w:sz w:val="21"/>
                <w:szCs w:val="21"/>
              </w:rPr>
              <w:t>、宽</w:t>
            </w:r>
            <w:r>
              <w:rPr>
                <w:sz w:val="21"/>
                <w:szCs w:val="21"/>
              </w:rPr>
              <w:t>38CM</w:t>
            </w:r>
            <w:r>
              <w:rPr>
                <w:sz w:val="21"/>
                <w:szCs w:val="21"/>
              </w:rPr>
              <w:t>、高</w:t>
            </w:r>
            <w:r>
              <w:rPr>
                <w:sz w:val="21"/>
                <w:szCs w:val="21"/>
              </w:rPr>
              <w:t>76-120CM</w:t>
            </w:r>
            <w:r>
              <w:rPr>
                <w:sz w:val="21"/>
                <w:szCs w:val="21"/>
              </w:rPr>
              <w:t>，底部配有</w:t>
            </w:r>
            <w:r>
              <w:rPr>
                <w:sz w:val="21"/>
                <w:szCs w:val="21"/>
              </w:rPr>
              <w:t>4</w:t>
            </w:r>
            <w:r>
              <w:rPr>
                <w:sz w:val="21"/>
                <w:szCs w:val="21"/>
              </w:rPr>
              <w:t>个带刹车的滑轮，便于移动和定位。操作简单，便于使用。帮助长期卧床的患者在床上用餐，使用前应将桌子调节至合适高度，将脚轮固定。</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长时间卧床、自行自理困难的残疾人截瘫、偏瘫残疾人。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150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38</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护理垫</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Pr>
                <w:sz w:val="21"/>
                <w:szCs w:val="21"/>
              </w:rPr>
              <w:t>可循环使用，加厚</w:t>
            </w:r>
            <w:r>
              <w:rPr>
                <w:sz w:val="21"/>
                <w:szCs w:val="21"/>
              </w:rPr>
              <w:t>3mm</w:t>
            </w:r>
            <w:r>
              <w:rPr>
                <w:sz w:val="21"/>
                <w:szCs w:val="21"/>
              </w:rPr>
              <w:t>设计，吸水防漏，具有耐脏，吸水，防漏功能，易清洗、易干。</w:t>
            </w:r>
          </w:p>
        </w:tc>
        <w:tc>
          <w:tcPr>
            <w:tcW w:w="3075" w:type="dxa"/>
            <w:shd w:val="clear" w:color="auto" w:fill="FFFFFF"/>
            <w:tcMar>
              <w:top w:w="0" w:type="dxa"/>
              <w:left w:w="108" w:type="dxa"/>
              <w:bottom w:w="0" w:type="dxa"/>
              <w:right w:w="108" w:type="dxa"/>
            </w:tcMar>
            <w:vAlign w:val="center"/>
          </w:tcPr>
          <w:p w:rsidR="00EB56AB" w:rsidRDefault="00EB56AB">
            <w:pPr>
              <w:widowControl/>
              <w:spacing w:line="300" w:lineRule="exact"/>
              <w:jc w:val="left"/>
              <w:rPr>
                <w:sz w:val="21"/>
                <w:szCs w:val="21"/>
              </w:rPr>
            </w:pP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80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39</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系</w:t>
            </w:r>
            <w:r w:rsidRPr="001474F8">
              <w:rPr>
                <w:sz w:val="21"/>
                <w:szCs w:val="21"/>
              </w:rPr>
              <w:t>扣</w:t>
            </w:r>
            <w:r>
              <w:rPr>
                <w:sz w:val="21"/>
                <w:szCs w:val="21"/>
              </w:rPr>
              <w:t>器</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Pr>
                <w:sz w:val="21"/>
                <w:szCs w:val="21"/>
              </w:rPr>
              <w:t>握住手柄，将金属环穿过纽扣孔后，用环套住纽扣根部；然后将</w:t>
            </w:r>
            <w:r w:rsidRPr="001474F8">
              <w:rPr>
                <w:sz w:val="21"/>
                <w:szCs w:val="21"/>
              </w:rPr>
              <w:t>环</w:t>
            </w:r>
            <w:r>
              <w:rPr>
                <w:sz w:val="21"/>
                <w:szCs w:val="21"/>
              </w:rPr>
              <w:t>连同纽扣一起从</w:t>
            </w:r>
            <w:r w:rsidRPr="001474F8">
              <w:rPr>
                <w:sz w:val="21"/>
                <w:szCs w:val="21"/>
              </w:rPr>
              <w:t>扣</w:t>
            </w:r>
            <w:r>
              <w:rPr>
                <w:sz w:val="21"/>
                <w:szCs w:val="21"/>
              </w:rPr>
              <w:t>孔中拉出即可。拉链器使用时用前面的金属钩钩住拉链进行操作</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用于偏瘫和精细动作失调者。</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50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40</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长柄鞋拔</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sidRPr="001474F8">
              <w:rPr>
                <w:sz w:val="21"/>
                <w:szCs w:val="21"/>
              </w:rPr>
              <w:t>鞋拔</w:t>
            </w:r>
            <w:r>
              <w:rPr>
                <w:sz w:val="21"/>
                <w:szCs w:val="21"/>
              </w:rPr>
              <w:t>加长，便于穿、脱鞋，用于平衡功能较差或躯干及下肢关节活动范围受限的残疾人。</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用于平衡功能较差或躯干及下肢关节活动范围受限的残疾人。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50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41</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穿衣</w:t>
            </w:r>
            <w:r w:rsidRPr="001474F8">
              <w:rPr>
                <w:sz w:val="21"/>
                <w:szCs w:val="21"/>
              </w:rPr>
              <w:t>杆</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Pr>
                <w:sz w:val="21"/>
                <w:szCs w:val="21"/>
              </w:rPr>
              <w:t>基本结构一头有钩型装置，另一头有</w:t>
            </w:r>
            <w:r w:rsidRPr="001474F8">
              <w:rPr>
                <w:sz w:val="21"/>
                <w:szCs w:val="21"/>
              </w:rPr>
              <w:t>鞋拔</w:t>
            </w:r>
            <w:r>
              <w:rPr>
                <w:sz w:val="21"/>
                <w:szCs w:val="21"/>
              </w:rPr>
              <w:t>装置，环保、无毒材料制成。</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调节长度，特殊弯头设计，方便残疾人穿、</w:t>
            </w:r>
            <w:r w:rsidRPr="001474F8">
              <w:rPr>
                <w:sz w:val="21"/>
                <w:szCs w:val="21"/>
              </w:rPr>
              <w:t>勾</w:t>
            </w:r>
            <w:r>
              <w:rPr>
                <w:sz w:val="21"/>
                <w:szCs w:val="21"/>
              </w:rPr>
              <w:t>衣服。</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50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42</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拉链器</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Pr>
                <w:sz w:val="21"/>
                <w:szCs w:val="21"/>
              </w:rPr>
              <w:t>握住手柄，将金属环穿过纽扣孔后，用环套住纽扣根部；然后将</w:t>
            </w:r>
            <w:r w:rsidRPr="001474F8">
              <w:rPr>
                <w:sz w:val="21"/>
                <w:szCs w:val="21"/>
              </w:rPr>
              <w:t>环</w:t>
            </w:r>
            <w:r>
              <w:rPr>
                <w:sz w:val="21"/>
                <w:szCs w:val="21"/>
              </w:rPr>
              <w:t>连同纽扣一起从</w:t>
            </w:r>
            <w:r w:rsidRPr="001474F8">
              <w:rPr>
                <w:sz w:val="21"/>
                <w:szCs w:val="21"/>
              </w:rPr>
              <w:t>扣</w:t>
            </w:r>
            <w:r>
              <w:rPr>
                <w:sz w:val="21"/>
                <w:szCs w:val="21"/>
              </w:rPr>
              <w:t>孔中拉出即可。拉链器使用时用前面的金属钩钩住拉链进行操作</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适合手及手指变形、疼痛、握力下降、肩关节、肘部、手腕有运动障碍的残疾人。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2</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50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43</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凝胶坐垫</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Pr>
                <w:sz w:val="21"/>
                <w:szCs w:val="21"/>
              </w:rPr>
              <w:t>1.</w:t>
            </w:r>
            <w:r>
              <w:rPr>
                <w:sz w:val="21"/>
                <w:szCs w:val="21"/>
              </w:rPr>
              <w:t>方块凝胶沟槽设计可排除湿气及热</w:t>
            </w:r>
          </w:p>
          <w:p w:rsidR="00EB56AB" w:rsidRDefault="00E151AC">
            <w:pPr>
              <w:spacing w:line="300" w:lineRule="exact"/>
              <w:jc w:val="left"/>
              <w:rPr>
                <w:sz w:val="21"/>
                <w:szCs w:val="21"/>
              </w:rPr>
            </w:pPr>
            <w:r>
              <w:rPr>
                <w:sz w:val="21"/>
                <w:szCs w:val="21"/>
              </w:rPr>
              <w:t>2.Pu foam</w:t>
            </w:r>
            <w:r>
              <w:rPr>
                <w:sz w:val="21"/>
                <w:szCs w:val="21"/>
              </w:rPr>
              <w:t>缓冲</w:t>
            </w:r>
            <w:r w:rsidRPr="001474F8">
              <w:rPr>
                <w:sz w:val="21"/>
                <w:szCs w:val="21"/>
              </w:rPr>
              <w:t>吸</w:t>
            </w:r>
            <w:r>
              <w:rPr>
                <w:sz w:val="21"/>
                <w:szCs w:val="21"/>
              </w:rPr>
              <w:t>压。</w:t>
            </w:r>
          </w:p>
        </w:tc>
        <w:tc>
          <w:tcPr>
            <w:tcW w:w="3075" w:type="dxa"/>
            <w:shd w:val="clear" w:color="auto" w:fill="FFFFFF"/>
            <w:tcMar>
              <w:top w:w="0" w:type="dxa"/>
              <w:left w:w="108" w:type="dxa"/>
              <w:bottom w:w="0" w:type="dxa"/>
              <w:right w:w="108" w:type="dxa"/>
            </w:tcMar>
            <w:vAlign w:val="center"/>
          </w:tcPr>
          <w:p w:rsidR="00EB56AB" w:rsidRDefault="00EB56AB">
            <w:pPr>
              <w:widowControl/>
              <w:spacing w:line="300" w:lineRule="exact"/>
              <w:jc w:val="left"/>
              <w:rPr>
                <w:sz w:val="21"/>
                <w:szCs w:val="21"/>
              </w:rPr>
            </w:pP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250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44</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分指板</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Pr>
                <w:sz w:val="21"/>
                <w:szCs w:val="21"/>
              </w:rPr>
              <w:t>预防或延缓</w:t>
            </w:r>
            <w:r w:rsidRPr="001474F8">
              <w:rPr>
                <w:sz w:val="21"/>
                <w:szCs w:val="21"/>
              </w:rPr>
              <w:t>因</w:t>
            </w:r>
            <w:r>
              <w:rPr>
                <w:sz w:val="21"/>
                <w:szCs w:val="21"/>
              </w:rPr>
              <w:t>偏瘫引起的手指畸形。</w:t>
            </w:r>
            <w:r>
              <w:rPr>
                <w:sz w:val="21"/>
                <w:szCs w:val="21"/>
              </w:rPr>
              <w:t>1</w:t>
            </w:r>
            <w:r>
              <w:rPr>
                <w:sz w:val="21"/>
                <w:szCs w:val="21"/>
              </w:rPr>
              <w:t>、表面光滑，无毛刺；</w:t>
            </w:r>
            <w:r>
              <w:rPr>
                <w:sz w:val="21"/>
                <w:szCs w:val="21"/>
              </w:rPr>
              <w:t>2</w:t>
            </w:r>
            <w:r>
              <w:rPr>
                <w:sz w:val="21"/>
                <w:szCs w:val="21"/>
              </w:rPr>
              <w:t>、四周圆滑无缺口；</w:t>
            </w:r>
            <w:r>
              <w:rPr>
                <w:sz w:val="21"/>
                <w:szCs w:val="21"/>
              </w:rPr>
              <w:t>3</w:t>
            </w:r>
            <w:r>
              <w:rPr>
                <w:sz w:val="21"/>
                <w:szCs w:val="21"/>
              </w:rPr>
              <w:t>、重量轻、弹性好，防水、防老化；</w:t>
            </w:r>
            <w:r>
              <w:rPr>
                <w:sz w:val="21"/>
                <w:szCs w:val="21"/>
              </w:rPr>
              <w:t>4</w:t>
            </w:r>
            <w:r>
              <w:rPr>
                <w:sz w:val="21"/>
                <w:szCs w:val="21"/>
              </w:rPr>
              <w:t>、无左、右手之分，通用。</w:t>
            </w:r>
            <w:r>
              <w:rPr>
                <w:sz w:val="21"/>
                <w:szCs w:val="21"/>
              </w:rPr>
              <w:t>5</w:t>
            </w:r>
            <w:r>
              <w:rPr>
                <w:sz w:val="21"/>
                <w:szCs w:val="21"/>
              </w:rPr>
              <w:t>、使用时弹力带固定手背进行训练。</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矫正手指的屈曲挛缩内收畸形。</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80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45</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握力器</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Pr>
                <w:sz w:val="21"/>
                <w:szCs w:val="21"/>
              </w:rPr>
              <w:t>材质：钢质弹簧，铝制手柄，尺寸：约</w:t>
            </w:r>
            <w:r>
              <w:rPr>
                <w:sz w:val="21"/>
                <w:szCs w:val="21"/>
              </w:rPr>
              <w:t>13*10cm</w:t>
            </w:r>
            <w:r>
              <w:rPr>
                <w:sz w:val="21"/>
                <w:szCs w:val="21"/>
              </w:rPr>
              <w:t>。</w:t>
            </w:r>
          </w:p>
        </w:tc>
        <w:tc>
          <w:tcPr>
            <w:tcW w:w="3075" w:type="dxa"/>
            <w:shd w:val="clear" w:color="auto" w:fill="FFFFFF"/>
            <w:tcMar>
              <w:top w:w="0" w:type="dxa"/>
              <w:left w:w="108" w:type="dxa"/>
              <w:bottom w:w="0" w:type="dxa"/>
              <w:right w:w="108" w:type="dxa"/>
            </w:tcMar>
            <w:vAlign w:val="center"/>
          </w:tcPr>
          <w:p w:rsidR="00EB56AB" w:rsidRDefault="00EB56AB">
            <w:pPr>
              <w:widowControl/>
              <w:spacing w:line="300" w:lineRule="exact"/>
              <w:jc w:val="left"/>
              <w:rPr>
                <w:sz w:val="21"/>
                <w:szCs w:val="21"/>
              </w:rPr>
            </w:pP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30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46</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穿</w:t>
            </w:r>
            <w:r w:rsidRPr="001474F8">
              <w:rPr>
                <w:sz w:val="21"/>
                <w:szCs w:val="21"/>
              </w:rPr>
              <w:t>袜器</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Pr>
                <w:sz w:val="21"/>
                <w:szCs w:val="21"/>
              </w:rPr>
              <w:t>橡塑材质，可折叠便于携带，较柔软舒适。适用于腰部、下肢关节活动受限的残疾人。使用时需协调两边进行上拉</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适用于腰部、下肢关节活动受限的残疾人，使用时需协调两边进行上拉。</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30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47</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用餐防滑垫</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Pr>
                <w:sz w:val="21"/>
                <w:szCs w:val="21"/>
              </w:rPr>
              <w:t>硅胶材质，耐热温度</w:t>
            </w:r>
            <w:r>
              <w:rPr>
                <w:sz w:val="21"/>
                <w:szCs w:val="21"/>
              </w:rPr>
              <w:t>190℃</w:t>
            </w:r>
            <w:r>
              <w:rPr>
                <w:sz w:val="21"/>
                <w:szCs w:val="21"/>
              </w:rPr>
              <w:t>，用于固定餐具，十分方便，是餐具理想的配套产品之一。适用于用餐时容易打滑或无法固定餐具的残疾人。</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适用于用餐时容易打滑或无法固定餐具的残疾人。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40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48</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握笔器</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Pr>
                <w:sz w:val="21"/>
                <w:szCs w:val="21"/>
              </w:rPr>
              <w:t>1.</w:t>
            </w:r>
            <w:r>
              <w:rPr>
                <w:sz w:val="21"/>
                <w:szCs w:val="21"/>
              </w:rPr>
              <w:t>产品尺寸：</w:t>
            </w:r>
            <w:r>
              <w:rPr>
                <w:sz w:val="21"/>
                <w:szCs w:val="21"/>
              </w:rPr>
              <w:t>9*4.5*2.5mm</w:t>
            </w:r>
            <w:r>
              <w:rPr>
                <w:sz w:val="21"/>
                <w:szCs w:val="21"/>
              </w:rPr>
              <w:t>；</w:t>
            </w:r>
          </w:p>
          <w:p w:rsidR="00EB56AB" w:rsidRDefault="00E151AC">
            <w:pPr>
              <w:spacing w:line="300" w:lineRule="exact"/>
              <w:jc w:val="left"/>
              <w:rPr>
                <w:sz w:val="21"/>
                <w:szCs w:val="21"/>
              </w:rPr>
            </w:pPr>
            <w:r>
              <w:rPr>
                <w:sz w:val="21"/>
                <w:szCs w:val="21"/>
              </w:rPr>
              <w:t>2.</w:t>
            </w:r>
            <w:r>
              <w:rPr>
                <w:sz w:val="21"/>
                <w:szCs w:val="21"/>
              </w:rPr>
              <w:t>材质：硬质塑胶。</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适用于手指抓握及灵巧性或关节活动受限、精细动作失调者。</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100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49</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记忆牙刷</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Pr>
                <w:sz w:val="21"/>
                <w:szCs w:val="21"/>
              </w:rPr>
              <w:t>帮助患者刷牙，牙刷手柄属于低温热塑材料，在</w:t>
            </w:r>
            <w:r>
              <w:rPr>
                <w:sz w:val="21"/>
                <w:szCs w:val="21"/>
              </w:rPr>
              <w:t>50-100℃</w:t>
            </w:r>
            <w:r>
              <w:rPr>
                <w:sz w:val="21"/>
                <w:szCs w:val="21"/>
              </w:rPr>
              <w:t>的热水中可快速软化，根据手的抓握需求遇冷塑形。</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适合手及手指变形、疼痛、握力下降、肩关节、肘部、手腕有运动障碍的残疾人。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2</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50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rFonts w:eastAsia="宋体"/>
                <w:sz w:val="21"/>
                <w:szCs w:val="21"/>
              </w:rPr>
              <w:t>50</w:t>
            </w:r>
          </w:p>
        </w:tc>
        <w:tc>
          <w:tcPr>
            <w:tcW w:w="1107" w:type="dxa"/>
            <w:shd w:val="clear" w:color="auto" w:fill="FFFFFF"/>
            <w:tcMar>
              <w:top w:w="0" w:type="dxa"/>
              <w:left w:w="108" w:type="dxa"/>
              <w:bottom w:w="0" w:type="dxa"/>
              <w:right w:w="108" w:type="dxa"/>
            </w:tcMar>
            <w:vAlign w:val="center"/>
          </w:tcPr>
          <w:p w:rsidR="00EB56AB" w:rsidRPr="001474F8" w:rsidRDefault="00E151AC">
            <w:pPr>
              <w:spacing w:line="300" w:lineRule="exact"/>
              <w:jc w:val="center"/>
              <w:rPr>
                <w:sz w:val="21"/>
                <w:szCs w:val="21"/>
              </w:rPr>
            </w:pPr>
            <w:r w:rsidRPr="001474F8">
              <w:rPr>
                <w:sz w:val="21"/>
                <w:szCs w:val="21"/>
              </w:rPr>
              <w:t>盘挡</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Pr>
                <w:sz w:val="21"/>
                <w:szCs w:val="21"/>
              </w:rPr>
              <w:t>材质：环保塑胶</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可固定在餐桌，方便手功能障碍的残疾人自行就餐。</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50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2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51</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万能</w:t>
            </w:r>
            <w:r w:rsidRPr="001474F8">
              <w:rPr>
                <w:sz w:val="21"/>
                <w:szCs w:val="21"/>
              </w:rPr>
              <w:t>袖</w:t>
            </w:r>
            <w:r>
              <w:rPr>
                <w:sz w:val="21"/>
                <w:szCs w:val="21"/>
              </w:rPr>
              <w:t>带</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Pr>
                <w:sz w:val="21"/>
                <w:szCs w:val="21"/>
              </w:rPr>
              <w:t>基本结构为一环绕手掌的硬质皮带</w:t>
            </w:r>
            <w:r>
              <w:rPr>
                <w:sz w:val="21"/>
                <w:szCs w:val="21"/>
              </w:rPr>
              <w:t>,</w:t>
            </w:r>
            <w:r>
              <w:rPr>
                <w:sz w:val="21"/>
                <w:szCs w:val="21"/>
              </w:rPr>
              <w:t>采用尼龙搭扣</w:t>
            </w:r>
            <w:r>
              <w:rPr>
                <w:sz w:val="21"/>
                <w:szCs w:val="21"/>
              </w:rPr>
              <w:t>,</w:t>
            </w:r>
            <w:r>
              <w:rPr>
                <w:sz w:val="21"/>
                <w:szCs w:val="21"/>
              </w:rPr>
              <w:t>在皮带的掌侧有一插口</w:t>
            </w:r>
            <w:r>
              <w:rPr>
                <w:sz w:val="21"/>
                <w:szCs w:val="21"/>
              </w:rPr>
              <w:t>,</w:t>
            </w:r>
            <w:r>
              <w:rPr>
                <w:sz w:val="21"/>
                <w:szCs w:val="21"/>
              </w:rPr>
              <w:t>用来插食具的手柄</w:t>
            </w:r>
            <w:r>
              <w:rPr>
                <w:rFonts w:hint="eastAsia"/>
                <w:sz w:val="21"/>
                <w:szCs w:val="21"/>
              </w:rPr>
              <w:t>。</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适用于手指抓握及灵巧性或关节活动受限、精细动作失调者。</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30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70"/>
        </w:trPr>
        <w:tc>
          <w:tcPr>
            <w:tcW w:w="846" w:type="dxa"/>
            <w:vMerge w:val="restart"/>
            <w:shd w:val="clear" w:color="auto" w:fill="FFFFFF"/>
            <w:tcMar>
              <w:top w:w="0" w:type="dxa"/>
              <w:left w:w="108" w:type="dxa"/>
              <w:bottom w:w="0" w:type="dxa"/>
              <w:right w:w="108" w:type="dxa"/>
            </w:tcMar>
            <w:vAlign w:val="center"/>
          </w:tcPr>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B56AB">
            <w:pPr>
              <w:widowControl/>
              <w:spacing w:line="300" w:lineRule="exact"/>
              <w:jc w:val="center"/>
              <w:rPr>
                <w:b/>
                <w:sz w:val="21"/>
                <w:szCs w:val="21"/>
              </w:rPr>
            </w:pPr>
          </w:p>
          <w:p w:rsidR="00EB56AB" w:rsidRDefault="00E151AC">
            <w:pPr>
              <w:widowControl/>
              <w:spacing w:line="300" w:lineRule="exact"/>
              <w:jc w:val="center"/>
              <w:rPr>
                <w:sz w:val="21"/>
                <w:szCs w:val="21"/>
              </w:rPr>
            </w:pPr>
            <w:r>
              <w:rPr>
                <w:b/>
                <w:sz w:val="21"/>
                <w:szCs w:val="21"/>
              </w:rPr>
              <w:t>沟通和信息类</w:t>
            </w:r>
            <w:r w:rsidRPr="001474F8">
              <w:rPr>
                <w:b/>
                <w:sz w:val="21"/>
                <w:szCs w:val="21"/>
              </w:rPr>
              <w:t>辅具</w:t>
            </w: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151AC">
            <w:pPr>
              <w:widowControl/>
              <w:spacing w:line="300" w:lineRule="exact"/>
              <w:jc w:val="center"/>
              <w:rPr>
                <w:sz w:val="21"/>
                <w:szCs w:val="21"/>
              </w:rPr>
            </w:pPr>
            <w:r>
              <w:rPr>
                <w:b/>
                <w:sz w:val="21"/>
                <w:szCs w:val="21"/>
              </w:rPr>
              <w:t>沟通和信息类</w:t>
            </w:r>
            <w:r w:rsidRPr="001474F8">
              <w:rPr>
                <w:b/>
                <w:sz w:val="21"/>
                <w:szCs w:val="21"/>
              </w:rPr>
              <w:t>辅具</w:t>
            </w: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p w:rsidR="00EB56AB" w:rsidRDefault="00E151AC">
            <w:pPr>
              <w:widowControl/>
              <w:spacing w:line="300" w:lineRule="exact"/>
              <w:jc w:val="center"/>
              <w:rPr>
                <w:sz w:val="21"/>
                <w:szCs w:val="21"/>
              </w:rPr>
            </w:pPr>
            <w:r>
              <w:rPr>
                <w:b/>
                <w:sz w:val="21"/>
                <w:szCs w:val="21"/>
              </w:rPr>
              <w:t>沟通和信息类</w:t>
            </w:r>
            <w:r w:rsidRPr="001474F8">
              <w:rPr>
                <w:b/>
                <w:sz w:val="21"/>
                <w:szCs w:val="21"/>
              </w:rPr>
              <w:t>辅具</w:t>
            </w:r>
          </w:p>
          <w:p w:rsidR="00EB56AB" w:rsidRDefault="00EB56AB">
            <w:pPr>
              <w:widowControl/>
              <w:spacing w:line="300" w:lineRule="exact"/>
              <w:jc w:val="center"/>
              <w:rPr>
                <w:sz w:val="21"/>
                <w:szCs w:val="21"/>
              </w:rPr>
            </w:pPr>
          </w:p>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lastRenderedPageBreak/>
              <w:t>52</w:t>
            </w:r>
          </w:p>
        </w:tc>
        <w:tc>
          <w:tcPr>
            <w:tcW w:w="1107" w:type="dxa"/>
            <w:shd w:val="clear" w:color="auto" w:fill="FFFFFF"/>
            <w:tcMar>
              <w:top w:w="0" w:type="dxa"/>
              <w:left w:w="108" w:type="dxa"/>
              <w:bottom w:w="0" w:type="dxa"/>
              <w:right w:w="108" w:type="dxa"/>
            </w:tcMar>
            <w:vAlign w:val="center"/>
          </w:tcPr>
          <w:p w:rsidR="00EB56AB" w:rsidRPr="001474F8" w:rsidRDefault="00E151AC">
            <w:pPr>
              <w:widowControl/>
              <w:spacing w:line="300" w:lineRule="exact"/>
              <w:jc w:val="center"/>
              <w:rPr>
                <w:sz w:val="21"/>
                <w:szCs w:val="21"/>
              </w:rPr>
            </w:pPr>
            <w:r w:rsidRPr="001474F8">
              <w:rPr>
                <w:sz w:val="21"/>
                <w:szCs w:val="21"/>
              </w:rPr>
              <w:t>盲杖</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支</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包括可折叠式或直</w:t>
            </w:r>
            <w:r w:rsidRPr="001474F8">
              <w:rPr>
                <w:sz w:val="21"/>
                <w:szCs w:val="21"/>
              </w:rPr>
              <w:t>杖</w:t>
            </w:r>
            <w:r>
              <w:rPr>
                <w:sz w:val="21"/>
                <w:szCs w:val="21"/>
              </w:rPr>
              <w:t>等（任选其一）。</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适用于视力残疾人辅助行走或定向训练。</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60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570"/>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b/>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53</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sidRPr="001474F8">
              <w:rPr>
                <w:sz w:val="21"/>
                <w:szCs w:val="21"/>
              </w:rPr>
              <w:t>盲杖</w:t>
            </w:r>
            <w:r>
              <w:rPr>
                <w:sz w:val="21"/>
                <w:szCs w:val="21"/>
              </w:rPr>
              <w:t>—</w:t>
            </w:r>
            <w:r>
              <w:rPr>
                <w:sz w:val="21"/>
                <w:szCs w:val="21"/>
              </w:rPr>
              <w:t>声光</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支</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长度</w:t>
            </w:r>
            <w:r>
              <w:rPr>
                <w:sz w:val="21"/>
                <w:szCs w:val="21"/>
              </w:rPr>
              <w:t>1200mm</w:t>
            </w:r>
            <w:r>
              <w:rPr>
                <w:sz w:val="21"/>
                <w:szCs w:val="21"/>
              </w:rPr>
              <w:t>，全铝合金电池仓</w:t>
            </w:r>
            <w:r>
              <w:rPr>
                <w:sz w:val="21"/>
                <w:szCs w:val="21"/>
              </w:rPr>
              <w:t>,</w:t>
            </w:r>
            <w:r>
              <w:rPr>
                <w:sz w:val="21"/>
                <w:szCs w:val="21"/>
              </w:rPr>
              <w:t>铝合金发光</w:t>
            </w:r>
            <w:r>
              <w:rPr>
                <w:sz w:val="21"/>
                <w:szCs w:val="21"/>
              </w:rPr>
              <w:t>.</w:t>
            </w:r>
            <w:r>
              <w:rPr>
                <w:sz w:val="21"/>
                <w:szCs w:val="21"/>
              </w:rPr>
              <w:t>音乐</w:t>
            </w:r>
            <w:r w:rsidRPr="001474F8">
              <w:rPr>
                <w:sz w:val="21"/>
                <w:szCs w:val="21"/>
              </w:rPr>
              <w:t>筒</w:t>
            </w:r>
            <w:r>
              <w:rPr>
                <w:sz w:val="21"/>
                <w:szCs w:val="21"/>
              </w:rPr>
              <w:t>,</w:t>
            </w:r>
            <w:r>
              <w:rPr>
                <w:sz w:val="21"/>
                <w:szCs w:val="21"/>
              </w:rPr>
              <w:t>并集蜂鸣声、警示灯为一体。</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适用于视力残疾人辅助行走。</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2</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60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495"/>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54</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光学放大镜</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件</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非球面设计光学助视器，含多种倍数，可配有照明，手持、立式、镇纸</w:t>
            </w:r>
            <w:r w:rsidRPr="001474F8">
              <w:rPr>
                <w:sz w:val="21"/>
                <w:szCs w:val="21"/>
              </w:rPr>
              <w:t>式</w:t>
            </w:r>
            <w:r>
              <w:rPr>
                <w:sz w:val="21"/>
                <w:szCs w:val="21"/>
              </w:rPr>
              <w:t>（任选其一）。</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适用于低视力残疾人</w:t>
            </w:r>
            <w:r w:rsidRPr="001474F8">
              <w:rPr>
                <w:sz w:val="21"/>
                <w:szCs w:val="21"/>
              </w:rPr>
              <w:t>近</w:t>
            </w:r>
            <w:r>
              <w:rPr>
                <w:sz w:val="21"/>
                <w:szCs w:val="21"/>
              </w:rPr>
              <w:t>用，如阅读。</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100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630"/>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55</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单筒望</w:t>
            </w:r>
          </w:p>
          <w:p w:rsidR="00EB56AB" w:rsidRDefault="00E151AC">
            <w:pPr>
              <w:widowControl/>
              <w:spacing w:line="300" w:lineRule="exact"/>
              <w:jc w:val="center"/>
              <w:rPr>
                <w:sz w:val="21"/>
                <w:szCs w:val="21"/>
              </w:rPr>
            </w:pPr>
            <w:r>
              <w:rPr>
                <w:sz w:val="21"/>
                <w:szCs w:val="21"/>
              </w:rPr>
              <w:t>远镜</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件</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焦距可调（放大倍数选其一）。</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适用于视力残疾人</w:t>
            </w:r>
            <w:r w:rsidRPr="001474F8">
              <w:rPr>
                <w:sz w:val="21"/>
                <w:szCs w:val="21"/>
              </w:rPr>
              <w:t>远用</w:t>
            </w:r>
            <w:r>
              <w:rPr>
                <w:sz w:val="21"/>
                <w:szCs w:val="21"/>
              </w:rPr>
              <w:t>（如看远处公交车牌，红绿灯等）。</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100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645"/>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56</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sidRPr="001474F8">
              <w:rPr>
                <w:sz w:val="21"/>
                <w:szCs w:val="21"/>
              </w:rPr>
              <w:t>盲</w:t>
            </w:r>
            <w:r>
              <w:rPr>
                <w:sz w:val="21"/>
                <w:szCs w:val="21"/>
              </w:rPr>
              <w:t>用手表</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件</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包括语音报时或触摸式机械手表（任选其一）。</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适用于视力残疾人（计时）。</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120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510"/>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57</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pacing w:val="-20"/>
                <w:sz w:val="21"/>
                <w:szCs w:val="21"/>
              </w:rPr>
              <w:t>阅读眼镜（</w:t>
            </w:r>
            <w:r w:rsidRPr="001474F8">
              <w:rPr>
                <w:spacing w:val="-20"/>
                <w:sz w:val="21"/>
                <w:szCs w:val="21"/>
              </w:rPr>
              <w:t>单</w:t>
            </w:r>
            <w:r>
              <w:rPr>
                <w:spacing w:val="-20"/>
                <w:sz w:val="21"/>
                <w:szCs w:val="21"/>
              </w:rPr>
              <w:t>目、双</w:t>
            </w:r>
            <w:r>
              <w:rPr>
                <w:spacing w:val="-20"/>
                <w:sz w:val="21"/>
                <w:szCs w:val="21"/>
              </w:rPr>
              <w:lastRenderedPageBreak/>
              <w:t>目）</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lastRenderedPageBreak/>
              <w:t>件</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视力残疾近距离阅读使用，</w:t>
            </w:r>
            <w:r>
              <w:rPr>
                <w:sz w:val="21"/>
                <w:szCs w:val="21"/>
              </w:rPr>
              <w:t>8D-32D</w:t>
            </w:r>
            <w:r>
              <w:rPr>
                <w:sz w:val="21"/>
                <w:szCs w:val="21"/>
              </w:rPr>
              <w:t>不同屈光度，玻璃或树脂镜片。</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适用于视力残疾人（</w:t>
            </w:r>
            <w:r w:rsidRPr="001474F8">
              <w:rPr>
                <w:sz w:val="21"/>
                <w:szCs w:val="21"/>
              </w:rPr>
              <w:t>近</w:t>
            </w:r>
            <w:r>
              <w:rPr>
                <w:sz w:val="21"/>
                <w:szCs w:val="21"/>
              </w:rPr>
              <w:t>用）。</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100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540"/>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58</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近用眼镜式助视器</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件</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焦距可调，满足近距离视觉需求。</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适用于视力残疾人（</w:t>
            </w:r>
            <w:r w:rsidRPr="001474F8">
              <w:rPr>
                <w:sz w:val="21"/>
                <w:szCs w:val="21"/>
              </w:rPr>
              <w:t>近</w:t>
            </w:r>
            <w:r>
              <w:rPr>
                <w:sz w:val="21"/>
                <w:szCs w:val="21"/>
              </w:rPr>
              <w:t>用）。</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210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795"/>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59</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听书</w:t>
            </w:r>
            <w:r w:rsidRPr="001474F8">
              <w:rPr>
                <w:sz w:val="21"/>
                <w:szCs w:val="21"/>
              </w:rPr>
              <w:t>机</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件</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能够流利进行电子图书阅读，支持</w:t>
            </w:r>
            <w:r>
              <w:rPr>
                <w:sz w:val="21"/>
                <w:szCs w:val="21"/>
              </w:rPr>
              <w:t>MP3</w:t>
            </w:r>
            <w:r>
              <w:rPr>
                <w:sz w:val="21"/>
                <w:szCs w:val="21"/>
              </w:rPr>
              <w:t>播放，具备收音、录音、语音菜单、复读等功能帮助视力残疾人获取信息。</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适用于视力残疾人。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250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345"/>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t>60</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盲用电脑软件</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件</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能够实现文字、语音转换等功能。</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适用于为已经自行配置电脑的视力残疾人安装软件。</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300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555"/>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61</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sidRPr="001474F8">
              <w:rPr>
                <w:sz w:val="21"/>
                <w:szCs w:val="21"/>
              </w:rPr>
              <w:t>盲</w:t>
            </w:r>
            <w:r>
              <w:rPr>
                <w:sz w:val="21"/>
                <w:szCs w:val="21"/>
              </w:rPr>
              <w:t>用手机软件</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件</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用于安装于智能手机的语音手机软件。</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适用于已经自行配置智能手机的视力残疾人。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180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555"/>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62</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手持式电子助视器</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件</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便携式电子放大设备，放大倍数可调。</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适用于有残余视力的视力残疾人。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500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555"/>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63</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振动闹钟</w:t>
            </w:r>
            <w:r>
              <w:rPr>
                <w:sz w:val="21"/>
                <w:szCs w:val="21"/>
              </w:rPr>
              <w:t>+</w:t>
            </w:r>
            <w:r>
              <w:rPr>
                <w:sz w:val="21"/>
                <w:szCs w:val="21"/>
              </w:rPr>
              <w:t>振动器</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个</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该款闹钟可以透过响亮的铃声、高亮度的光和强劲的振动提醒您按时起床</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适用于盲人使用。</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150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335"/>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64</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放大软件</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件</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能够放大屏幕上所有图文信息，如：放大窗口，改善字体，可调整屏幕颜色等。</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适用于已经自行配置电脑的视力残疾人。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5</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500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555"/>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rFonts w:eastAsia="宋体"/>
                <w:sz w:val="21"/>
                <w:szCs w:val="21"/>
              </w:rPr>
              <w:t>65</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中远距离眼镜式助视器</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件</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双目焦距可调，满足中远距离视觉需求。</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适用于视力残疾中远距离视觉需求。</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80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555"/>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rFonts w:eastAsia="宋体"/>
                <w:sz w:val="21"/>
                <w:szCs w:val="21"/>
              </w:rPr>
              <w:t>66</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低视力专用滤光镜</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件</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镜片可有效过滤波长范围在</w:t>
            </w:r>
            <w:r>
              <w:rPr>
                <w:sz w:val="21"/>
                <w:szCs w:val="21"/>
              </w:rPr>
              <w:t>400-500nm</w:t>
            </w:r>
            <w:r>
              <w:rPr>
                <w:sz w:val="21"/>
                <w:szCs w:val="21"/>
              </w:rPr>
              <w:t>之间的光波</w:t>
            </w:r>
            <w:r>
              <w:rPr>
                <w:sz w:val="21"/>
                <w:szCs w:val="21"/>
              </w:rPr>
              <w:t>90%</w:t>
            </w:r>
            <w:r>
              <w:rPr>
                <w:sz w:val="21"/>
                <w:szCs w:val="21"/>
              </w:rPr>
              <w:t>以上；镜片规格可选。</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适用于视力残疾人。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250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 xml:space="preserve">　</w:t>
            </w:r>
          </w:p>
        </w:tc>
      </w:tr>
      <w:tr w:rsidR="00EB56AB">
        <w:trPr>
          <w:trHeight w:val="55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rFonts w:eastAsia="宋体"/>
                <w:sz w:val="21"/>
                <w:szCs w:val="21"/>
              </w:rPr>
              <w:t>67</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盲文写字板和笔</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套</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4</w:t>
            </w:r>
            <w:r>
              <w:rPr>
                <w:sz w:val="21"/>
                <w:szCs w:val="21"/>
              </w:rPr>
              <w:t>行</w:t>
            </w:r>
            <w:r>
              <w:rPr>
                <w:sz w:val="21"/>
                <w:szCs w:val="21"/>
              </w:rPr>
              <w:t>×28</w:t>
            </w:r>
            <w:r>
              <w:rPr>
                <w:sz w:val="21"/>
                <w:szCs w:val="21"/>
              </w:rPr>
              <w:t>方</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用于盲人书写。</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5</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80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5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t>68</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防</w:t>
            </w:r>
            <w:r w:rsidRPr="001474F8">
              <w:rPr>
                <w:sz w:val="21"/>
                <w:szCs w:val="21"/>
              </w:rPr>
              <w:t>溢报</w:t>
            </w:r>
          </w:p>
          <w:p w:rsidR="00EB56AB" w:rsidRDefault="00E151AC">
            <w:pPr>
              <w:widowControl/>
              <w:spacing w:line="300" w:lineRule="exact"/>
              <w:jc w:val="center"/>
              <w:rPr>
                <w:sz w:val="21"/>
                <w:szCs w:val="21"/>
              </w:rPr>
            </w:pPr>
            <w:r>
              <w:rPr>
                <w:sz w:val="21"/>
                <w:szCs w:val="21"/>
              </w:rPr>
              <w:t>警器</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件</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可将产品挂在杯沿，当液面达到杯沿后，产品即响铃报警，提醒使用者不可再加</w:t>
            </w:r>
            <w:r w:rsidRPr="001474F8">
              <w:rPr>
                <w:sz w:val="21"/>
                <w:szCs w:val="21"/>
              </w:rPr>
              <w:t>液</w:t>
            </w:r>
            <w:r>
              <w:rPr>
                <w:sz w:val="21"/>
                <w:szCs w:val="21"/>
              </w:rPr>
              <w:t>了。</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适用于视力残疾人。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150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5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rFonts w:eastAsia="宋体"/>
                <w:sz w:val="21"/>
                <w:szCs w:val="21"/>
              </w:rPr>
              <w:t>69</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语音门铃（语音</w:t>
            </w:r>
            <w:r>
              <w:rPr>
                <w:sz w:val="21"/>
                <w:szCs w:val="21"/>
              </w:rPr>
              <w:t>+</w:t>
            </w:r>
            <w:r>
              <w:rPr>
                <w:sz w:val="21"/>
                <w:szCs w:val="21"/>
              </w:rPr>
              <w:t>震动</w:t>
            </w:r>
            <w:r>
              <w:rPr>
                <w:sz w:val="21"/>
                <w:szCs w:val="21"/>
              </w:rPr>
              <w:t>+</w:t>
            </w:r>
            <w:r>
              <w:rPr>
                <w:sz w:val="21"/>
                <w:szCs w:val="21"/>
              </w:rPr>
              <w:t>闪</w:t>
            </w:r>
            <w:r>
              <w:rPr>
                <w:sz w:val="21"/>
                <w:szCs w:val="21"/>
              </w:rPr>
              <w:lastRenderedPageBreak/>
              <w:t>光）</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lastRenderedPageBreak/>
              <w:t>个</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rPr>
                <w:sz w:val="21"/>
                <w:szCs w:val="21"/>
              </w:rPr>
            </w:pPr>
            <w:r>
              <w:rPr>
                <w:sz w:val="21"/>
                <w:szCs w:val="21"/>
              </w:rPr>
              <w:t>1</w:t>
            </w:r>
            <w:r>
              <w:rPr>
                <w:sz w:val="21"/>
                <w:szCs w:val="21"/>
              </w:rPr>
              <w:t>、产品构成：该产品由闪光主机、门铃发射器、电源适配器三个部分组成。具有闪光</w:t>
            </w:r>
            <w:r>
              <w:rPr>
                <w:sz w:val="21"/>
                <w:szCs w:val="21"/>
              </w:rPr>
              <w:t>+</w:t>
            </w:r>
            <w:r>
              <w:rPr>
                <w:sz w:val="21"/>
                <w:szCs w:val="21"/>
              </w:rPr>
              <w:t>音乐一种提示工作模式。</w:t>
            </w:r>
            <w:r>
              <w:rPr>
                <w:sz w:val="21"/>
                <w:szCs w:val="21"/>
              </w:rPr>
              <w:t>2</w:t>
            </w:r>
            <w:r>
              <w:rPr>
                <w:sz w:val="21"/>
                <w:szCs w:val="21"/>
              </w:rPr>
              <w:t>、规格：闪光主机规格：</w:t>
            </w:r>
            <w:r>
              <w:rPr>
                <w:sz w:val="21"/>
                <w:szCs w:val="21"/>
              </w:rPr>
              <w:lastRenderedPageBreak/>
              <w:t>160*147*50mm,</w:t>
            </w:r>
            <w:r>
              <w:rPr>
                <w:sz w:val="21"/>
                <w:szCs w:val="21"/>
              </w:rPr>
              <w:t>发射器规格：</w:t>
            </w:r>
            <w:r>
              <w:rPr>
                <w:sz w:val="21"/>
                <w:szCs w:val="21"/>
              </w:rPr>
              <w:t>86*103*35mm</w:t>
            </w:r>
            <w:r>
              <w:rPr>
                <w:sz w:val="21"/>
                <w:szCs w:val="21"/>
              </w:rPr>
              <w:t>。</w:t>
            </w:r>
            <w:r>
              <w:rPr>
                <w:sz w:val="21"/>
                <w:szCs w:val="21"/>
              </w:rPr>
              <w:t>3</w:t>
            </w:r>
            <w:r>
              <w:rPr>
                <w:sz w:val="21"/>
                <w:szCs w:val="21"/>
              </w:rPr>
              <w:t>、特性：闪光器采用</w:t>
            </w:r>
            <w:r>
              <w:rPr>
                <w:sz w:val="21"/>
                <w:szCs w:val="21"/>
              </w:rPr>
              <w:t>24</w:t>
            </w:r>
            <w:r>
              <w:rPr>
                <w:sz w:val="21"/>
                <w:szCs w:val="21"/>
              </w:rPr>
              <w:t>颗高亮度</w:t>
            </w:r>
            <w:r>
              <w:rPr>
                <w:sz w:val="21"/>
                <w:szCs w:val="21"/>
              </w:rPr>
              <w:t>LED</w:t>
            </w:r>
            <w:r>
              <w:rPr>
                <w:sz w:val="21"/>
                <w:szCs w:val="21"/>
              </w:rPr>
              <w:t>发光</w:t>
            </w:r>
            <w:r>
              <w:rPr>
                <w:sz w:val="21"/>
                <w:szCs w:val="21"/>
              </w:rPr>
              <w:t>.</w:t>
            </w:r>
            <w:r>
              <w:rPr>
                <w:sz w:val="21"/>
                <w:szCs w:val="21"/>
              </w:rPr>
              <w:t>闪光面积大</w:t>
            </w:r>
            <w:r>
              <w:rPr>
                <w:sz w:val="21"/>
                <w:szCs w:val="21"/>
              </w:rPr>
              <w:t>,</w:t>
            </w:r>
            <w:r>
              <w:rPr>
                <w:sz w:val="21"/>
                <w:szCs w:val="21"/>
              </w:rPr>
              <w:t>提示清楚；无线传输，距离可达空旷可视</w:t>
            </w:r>
            <w:r>
              <w:rPr>
                <w:sz w:val="21"/>
                <w:szCs w:val="21"/>
              </w:rPr>
              <w:t>100m</w:t>
            </w:r>
            <w:r>
              <w:rPr>
                <w:sz w:val="21"/>
                <w:szCs w:val="21"/>
              </w:rPr>
              <w:t>（室内</w:t>
            </w:r>
            <w:r>
              <w:rPr>
                <w:sz w:val="21"/>
                <w:szCs w:val="21"/>
              </w:rPr>
              <w:t>30m</w:t>
            </w:r>
            <w:r>
              <w:rPr>
                <w:sz w:val="21"/>
                <w:szCs w:val="21"/>
              </w:rPr>
              <w:t>），自设信号传输码</w:t>
            </w:r>
            <w:r>
              <w:rPr>
                <w:sz w:val="21"/>
                <w:szCs w:val="21"/>
              </w:rPr>
              <w:t>4</w:t>
            </w:r>
            <w:r>
              <w:rPr>
                <w:sz w:val="21"/>
                <w:szCs w:val="21"/>
              </w:rPr>
              <w:t>位手动编码器；适配器符合中国电工</w:t>
            </w:r>
            <w:r>
              <w:rPr>
                <w:sz w:val="21"/>
                <w:szCs w:val="21"/>
              </w:rPr>
              <w:t>3C</w:t>
            </w:r>
            <w:r>
              <w:rPr>
                <w:sz w:val="21"/>
                <w:szCs w:val="21"/>
              </w:rPr>
              <w:t>强制标准；全部外部件符合欧盟</w:t>
            </w:r>
            <w:r>
              <w:rPr>
                <w:sz w:val="21"/>
                <w:szCs w:val="21"/>
              </w:rPr>
              <w:t>ROHS</w:t>
            </w:r>
            <w:r>
              <w:rPr>
                <w:sz w:val="21"/>
                <w:szCs w:val="21"/>
              </w:rPr>
              <w:t>环保标准；</w:t>
            </w:r>
            <w:r>
              <w:rPr>
                <w:sz w:val="21"/>
                <w:szCs w:val="21"/>
              </w:rPr>
              <w:t>4</w:t>
            </w:r>
            <w:r>
              <w:rPr>
                <w:sz w:val="21"/>
                <w:szCs w:val="21"/>
              </w:rPr>
              <w:t>、适用于听力障碍家庭使用。</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lastRenderedPageBreak/>
              <w:t>适用于视力残疾人。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rFonts w:eastAsia="仿宋"/>
                <w:sz w:val="21"/>
                <w:szCs w:val="21"/>
              </w:rPr>
              <w:t>180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5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left"/>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rFonts w:eastAsia="宋体"/>
                <w:sz w:val="21"/>
                <w:szCs w:val="21"/>
              </w:rPr>
              <w:t>70</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万向开关座式放大镜（带</w:t>
            </w:r>
            <w:r>
              <w:rPr>
                <w:sz w:val="21"/>
                <w:szCs w:val="21"/>
              </w:rPr>
              <w:t>LED</w:t>
            </w:r>
            <w:r>
              <w:rPr>
                <w:sz w:val="21"/>
                <w:szCs w:val="21"/>
              </w:rPr>
              <w:t>光源）</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台</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Pr>
                <w:sz w:val="21"/>
                <w:szCs w:val="21"/>
              </w:rPr>
              <w:t>1</w:t>
            </w:r>
            <w:r>
              <w:rPr>
                <w:sz w:val="21"/>
                <w:szCs w:val="21"/>
              </w:rPr>
              <w:t>、</w:t>
            </w:r>
            <w:r>
              <w:rPr>
                <w:sz w:val="21"/>
                <w:szCs w:val="21"/>
              </w:rPr>
              <w:t>5</w:t>
            </w:r>
            <w:r>
              <w:rPr>
                <w:sz w:val="21"/>
                <w:szCs w:val="21"/>
              </w:rPr>
              <w:t>倍放大倍率，视场直径不少于</w:t>
            </w:r>
            <w:r>
              <w:rPr>
                <w:sz w:val="21"/>
                <w:szCs w:val="21"/>
              </w:rPr>
              <w:t>70mm</w:t>
            </w:r>
            <w:r>
              <w:rPr>
                <w:sz w:val="21"/>
                <w:szCs w:val="21"/>
              </w:rPr>
              <w:t>，镇纸式结构设计；</w:t>
            </w:r>
            <w:r>
              <w:rPr>
                <w:sz w:val="21"/>
                <w:szCs w:val="21"/>
              </w:rPr>
              <w:t>2</w:t>
            </w:r>
            <w:r>
              <w:rPr>
                <w:sz w:val="21"/>
                <w:szCs w:val="21"/>
              </w:rPr>
              <w:t>、可触摸万向开关，仅需按镜面边缘任意位置，即可方便开关。</w:t>
            </w:r>
            <w:r>
              <w:rPr>
                <w:sz w:val="21"/>
                <w:szCs w:val="21"/>
              </w:rPr>
              <w:t>3</w:t>
            </w:r>
            <w:r>
              <w:rPr>
                <w:sz w:val="21"/>
                <w:szCs w:val="21"/>
              </w:rPr>
              <w:t>、产品有阻断式开关设计，可设置万向开关的可用状态，防止误操作；</w:t>
            </w:r>
            <w:r>
              <w:rPr>
                <w:sz w:val="21"/>
                <w:szCs w:val="21"/>
              </w:rPr>
              <w:t>4</w:t>
            </w:r>
            <w:r>
              <w:rPr>
                <w:sz w:val="21"/>
                <w:szCs w:val="21"/>
              </w:rPr>
              <w:t>、节能</w:t>
            </w:r>
            <w:r>
              <w:rPr>
                <w:sz w:val="21"/>
                <w:szCs w:val="21"/>
              </w:rPr>
              <w:t>LED</w:t>
            </w:r>
            <w:r>
              <w:rPr>
                <w:sz w:val="21"/>
                <w:szCs w:val="21"/>
              </w:rPr>
              <w:t>光源，可连续使用</w:t>
            </w:r>
            <w:r>
              <w:rPr>
                <w:sz w:val="21"/>
                <w:szCs w:val="21"/>
              </w:rPr>
              <w:t>4</w:t>
            </w:r>
            <w:r>
              <w:rPr>
                <w:sz w:val="21"/>
                <w:szCs w:val="21"/>
              </w:rPr>
              <w:t>以上小时；</w:t>
            </w:r>
            <w:r>
              <w:rPr>
                <w:sz w:val="21"/>
                <w:szCs w:val="21"/>
              </w:rPr>
              <w:t>5</w:t>
            </w:r>
            <w:r>
              <w:rPr>
                <w:sz w:val="21"/>
                <w:szCs w:val="21"/>
              </w:rPr>
              <w:t>、采用纽扣电池供电；</w:t>
            </w:r>
            <w:r>
              <w:rPr>
                <w:sz w:val="21"/>
                <w:szCs w:val="21"/>
              </w:rPr>
              <w:t>6</w:t>
            </w:r>
            <w:r>
              <w:rPr>
                <w:sz w:val="21"/>
                <w:szCs w:val="21"/>
              </w:rPr>
              <w:t>、提供专用防震包和专用清洁布。</w:t>
            </w:r>
          </w:p>
        </w:tc>
        <w:tc>
          <w:tcPr>
            <w:tcW w:w="3075" w:type="dxa"/>
            <w:shd w:val="clear" w:color="auto" w:fill="FFFFFF"/>
            <w:tcMar>
              <w:top w:w="0" w:type="dxa"/>
              <w:left w:w="108" w:type="dxa"/>
              <w:bottom w:w="0" w:type="dxa"/>
              <w:right w:w="108" w:type="dxa"/>
            </w:tcMar>
            <w:vAlign w:val="center"/>
          </w:tcPr>
          <w:p w:rsidR="00EB56AB" w:rsidRDefault="00E151AC">
            <w:pPr>
              <w:spacing w:line="300" w:lineRule="exact"/>
              <w:jc w:val="left"/>
              <w:rPr>
                <w:rFonts w:eastAsia="宋体"/>
                <w:sz w:val="21"/>
                <w:szCs w:val="21"/>
              </w:rPr>
            </w:pPr>
            <w:r>
              <w:rPr>
                <w:sz w:val="21"/>
                <w:szCs w:val="21"/>
              </w:rPr>
              <w:t>适用于视力残疾人。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180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555"/>
        </w:trPr>
        <w:tc>
          <w:tcPr>
            <w:tcW w:w="846" w:type="dxa"/>
            <w:vMerge/>
            <w:shd w:val="clear" w:color="auto" w:fill="FFFFFF"/>
            <w:tcMar>
              <w:top w:w="0" w:type="dxa"/>
              <w:left w:w="0" w:type="dxa"/>
              <w:bottom w:w="0" w:type="dxa"/>
              <w:right w:w="0"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rFonts w:eastAsia="宋体"/>
                <w:sz w:val="21"/>
                <w:szCs w:val="21"/>
              </w:rPr>
              <w:t>71</w:t>
            </w:r>
          </w:p>
        </w:tc>
        <w:tc>
          <w:tcPr>
            <w:tcW w:w="1107"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sidRPr="001474F8">
              <w:rPr>
                <w:sz w:val="21"/>
                <w:szCs w:val="21"/>
              </w:rPr>
              <w:t>带桌夹</w:t>
            </w:r>
            <w:r>
              <w:rPr>
                <w:sz w:val="21"/>
                <w:szCs w:val="21"/>
              </w:rPr>
              <w:t>台灯式助视器</w:t>
            </w:r>
          </w:p>
        </w:tc>
        <w:tc>
          <w:tcPr>
            <w:tcW w:w="699" w:type="dxa"/>
            <w:shd w:val="clear" w:color="auto" w:fill="FFFFFF"/>
            <w:tcMar>
              <w:top w:w="0" w:type="dxa"/>
              <w:left w:w="108" w:type="dxa"/>
              <w:bottom w:w="0" w:type="dxa"/>
              <w:right w:w="108" w:type="dxa"/>
            </w:tcMar>
            <w:vAlign w:val="center"/>
          </w:tcPr>
          <w:p w:rsidR="00EB56AB" w:rsidRDefault="00E151AC">
            <w:pPr>
              <w:spacing w:line="300" w:lineRule="exact"/>
              <w:jc w:val="center"/>
              <w:rPr>
                <w:sz w:val="21"/>
                <w:szCs w:val="21"/>
              </w:rPr>
            </w:pPr>
            <w:r>
              <w:rPr>
                <w:sz w:val="21"/>
                <w:szCs w:val="21"/>
              </w:rPr>
              <w:t>台</w:t>
            </w:r>
          </w:p>
        </w:tc>
        <w:tc>
          <w:tcPr>
            <w:tcW w:w="4746" w:type="dxa"/>
            <w:shd w:val="clear" w:color="auto" w:fill="FFFFFF"/>
            <w:tcMar>
              <w:top w:w="0" w:type="dxa"/>
              <w:left w:w="108" w:type="dxa"/>
              <w:bottom w:w="0" w:type="dxa"/>
              <w:right w:w="108" w:type="dxa"/>
            </w:tcMar>
            <w:vAlign w:val="center"/>
          </w:tcPr>
          <w:p w:rsidR="00EB56AB" w:rsidRDefault="00E151AC">
            <w:pPr>
              <w:spacing w:line="300" w:lineRule="exact"/>
              <w:jc w:val="left"/>
              <w:rPr>
                <w:sz w:val="21"/>
                <w:szCs w:val="21"/>
              </w:rPr>
            </w:pPr>
            <w:r>
              <w:rPr>
                <w:sz w:val="21"/>
                <w:szCs w:val="21"/>
              </w:rPr>
              <w:t>1</w:t>
            </w:r>
            <w:r>
              <w:rPr>
                <w:sz w:val="21"/>
                <w:szCs w:val="21"/>
              </w:rPr>
              <w:t>、放大倍率：</w:t>
            </w:r>
            <w:r>
              <w:rPr>
                <w:sz w:val="21"/>
                <w:szCs w:val="21"/>
              </w:rPr>
              <w:t>2</w:t>
            </w:r>
            <w:r>
              <w:rPr>
                <w:sz w:val="21"/>
                <w:szCs w:val="21"/>
              </w:rPr>
              <w:t>倍、局部</w:t>
            </w:r>
            <w:r>
              <w:rPr>
                <w:sz w:val="21"/>
                <w:szCs w:val="21"/>
              </w:rPr>
              <w:t>4</w:t>
            </w:r>
            <w:r>
              <w:rPr>
                <w:sz w:val="21"/>
                <w:szCs w:val="21"/>
              </w:rPr>
              <w:t>倍，视场直径：不小于</w:t>
            </w:r>
            <w:r>
              <w:rPr>
                <w:sz w:val="21"/>
                <w:szCs w:val="21"/>
              </w:rPr>
              <w:t>102mm</w:t>
            </w:r>
            <w:r>
              <w:rPr>
                <w:sz w:val="21"/>
                <w:szCs w:val="21"/>
              </w:rPr>
              <w:t>；</w:t>
            </w:r>
            <w:r>
              <w:rPr>
                <w:sz w:val="21"/>
                <w:szCs w:val="21"/>
              </w:rPr>
              <w:t>2</w:t>
            </w:r>
            <w:r>
              <w:rPr>
                <w:sz w:val="21"/>
                <w:szCs w:val="21"/>
              </w:rPr>
              <w:t>、透镜材质：进口</w:t>
            </w:r>
            <w:r>
              <w:rPr>
                <w:sz w:val="21"/>
                <w:szCs w:val="21"/>
              </w:rPr>
              <w:t>PMMA</w:t>
            </w:r>
            <w:r>
              <w:rPr>
                <w:sz w:val="21"/>
                <w:szCs w:val="21"/>
              </w:rPr>
              <w:t>；</w:t>
            </w:r>
            <w:r>
              <w:rPr>
                <w:sz w:val="21"/>
                <w:szCs w:val="21"/>
              </w:rPr>
              <w:t>3</w:t>
            </w:r>
            <w:r>
              <w:rPr>
                <w:sz w:val="21"/>
                <w:szCs w:val="21"/>
              </w:rPr>
              <w:t>、镜片可</w:t>
            </w:r>
            <w:r>
              <w:rPr>
                <w:sz w:val="21"/>
                <w:szCs w:val="21"/>
              </w:rPr>
              <w:t>360</w:t>
            </w:r>
            <w:r>
              <w:rPr>
                <w:sz w:val="21"/>
                <w:szCs w:val="21"/>
              </w:rPr>
              <w:t>度转动；</w:t>
            </w:r>
            <w:r>
              <w:rPr>
                <w:sz w:val="21"/>
                <w:szCs w:val="21"/>
              </w:rPr>
              <w:t>4</w:t>
            </w:r>
            <w:r>
              <w:rPr>
                <w:sz w:val="21"/>
                <w:szCs w:val="21"/>
              </w:rPr>
              <w:t>、采用</w:t>
            </w:r>
            <w:r>
              <w:rPr>
                <w:sz w:val="21"/>
                <w:szCs w:val="21"/>
              </w:rPr>
              <w:t>LED</w:t>
            </w:r>
            <w:r>
              <w:rPr>
                <w:sz w:val="21"/>
                <w:szCs w:val="21"/>
              </w:rPr>
              <w:t>灯</w:t>
            </w:r>
            <w:r w:rsidRPr="001474F8">
              <w:rPr>
                <w:sz w:val="21"/>
                <w:szCs w:val="21"/>
              </w:rPr>
              <w:t>珠</w:t>
            </w:r>
            <w:r>
              <w:rPr>
                <w:sz w:val="21"/>
                <w:szCs w:val="21"/>
              </w:rPr>
              <w:t>照明；</w:t>
            </w:r>
            <w:r>
              <w:rPr>
                <w:sz w:val="21"/>
                <w:szCs w:val="21"/>
              </w:rPr>
              <w:t>5</w:t>
            </w:r>
            <w:r>
              <w:rPr>
                <w:sz w:val="21"/>
                <w:szCs w:val="21"/>
              </w:rPr>
              <w:t>、干电池及</w:t>
            </w:r>
            <w:r>
              <w:rPr>
                <w:sz w:val="21"/>
                <w:szCs w:val="21"/>
              </w:rPr>
              <w:t>USB</w:t>
            </w:r>
            <w:r>
              <w:rPr>
                <w:sz w:val="21"/>
                <w:szCs w:val="21"/>
              </w:rPr>
              <w:t>两种供电方式，可适应多种使用场景；</w:t>
            </w:r>
            <w:r>
              <w:rPr>
                <w:sz w:val="21"/>
                <w:szCs w:val="21"/>
              </w:rPr>
              <w:t xml:space="preserve"> 6</w:t>
            </w:r>
            <w:r>
              <w:rPr>
                <w:sz w:val="21"/>
                <w:szCs w:val="21"/>
              </w:rPr>
              <w:t>、多用途结构设计，既可放置在桌面使用，也可夹持在桌边使用。</w:t>
            </w:r>
          </w:p>
        </w:tc>
        <w:tc>
          <w:tcPr>
            <w:tcW w:w="3075" w:type="dxa"/>
            <w:shd w:val="clear" w:color="auto" w:fill="FFFFFF"/>
            <w:tcMar>
              <w:top w:w="0" w:type="dxa"/>
              <w:left w:w="108" w:type="dxa"/>
              <w:bottom w:w="0" w:type="dxa"/>
              <w:right w:w="108" w:type="dxa"/>
            </w:tcMar>
            <w:vAlign w:val="center"/>
          </w:tcPr>
          <w:p w:rsidR="00EB56AB" w:rsidRDefault="00E151AC">
            <w:pPr>
              <w:spacing w:line="300" w:lineRule="exact"/>
              <w:jc w:val="left"/>
              <w:rPr>
                <w:rFonts w:eastAsia="宋体"/>
                <w:sz w:val="21"/>
                <w:szCs w:val="21"/>
              </w:rPr>
            </w:pPr>
            <w:r>
              <w:rPr>
                <w:sz w:val="21"/>
                <w:szCs w:val="21"/>
              </w:rPr>
              <w:t>适用于视力残疾人。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180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1059"/>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72</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儿童助听器</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台</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全数字信号处理，多通道压缩技术，输出功率包含中功率、大功率、特大功率。</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适用于有残余听力的听力残疾儿童少年。</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3</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3000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儿童有需求的可补贴</w:t>
            </w:r>
            <w:r>
              <w:rPr>
                <w:sz w:val="21"/>
                <w:szCs w:val="21"/>
              </w:rPr>
              <w:t>1</w:t>
            </w:r>
            <w:r>
              <w:rPr>
                <w:sz w:val="21"/>
                <w:szCs w:val="21"/>
              </w:rPr>
              <w:t>对</w:t>
            </w:r>
          </w:p>
        </w:tc>
      </w:tr>
      <w:tr w:rsidR="00EB56AB">
        <w:trPr>
          <w:trHeight w:val="1059"/>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b/>
                <w:sz w:val="21"/>
                <w:szCs w:val="21"/>
              </w:rPr>
            </w:pPr>
            <w:r>
              <w:rPr>
                <w:b/>
                <w:sz w:val="21"/>
                <w:szCs w:val="21"/>
              </w:rPr>
              <w:t>73</w:t>
            </w:r>
          </w:p>
          <w:p w:rsidR="00EB56AB" w:rsidRDefault="00EB56AB">
            <w:pPr>
              <w:widowControl/>
              <w:spacing w:line="300" w:lineRule="exact"/>
              <w:jc w:val="center"/>
              <w:rPr>
                <w:sz w:val="21"/>
                <w:szCs w:val="21"/>
              </w:rPr>
            </w:pP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成人助听器</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台</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使用数字信号处理技术的助听装置。各通道可独立调节增益。功率涵盖中功率、大功率、特大功率耳背或定制式助听器。</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适用于有残余听力的听力残疾人。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5</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3000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1059"/>
        </w:trPr>
        <w:tc>
          <w:tcPr>
            <w:tcW w:w="846" w:type="dxa"/>
            <w:vMerge w:val="restart"/>
            <w:shd w:val="clear" w:color="auto" w:fill="FFFFFF"/>
            <w:tcMar>
              <w:top w:w="0" w:type="dxa"/>
              <w:left w:w="108" w:type="dxa"/>
              <w:bottom w:w="0" w:type="dxa"/>
              <w:right w:w="108" w:type="dxa"/>
            </w:tcMar>
            <w:vAlign w:val="center"/>
          </w:tcPr>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151AC">
            <w:pPr>
              <w:widowControl/>
              <w:spacing w:line="300" w:lineRule="exact"/>
              <w:jc w:val="center"/>
              <w:rPr>
                <w:b/>
                <w:bCs/>
                <w:sz w:val="21"/>
                <w:szCs w:val="21"/>
              </w:rPr>
            </w:pPr>
            <w:r>
              <w:rPr>
                <w:b/>
                <w:bCs/>
                <w:sz w:val="21"/>
                <w:szCs w:val="21"/>
              </w:rPr>
              <w:t>假肢矫形器</w:t>
            </w: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151AC">
            <w:pPr>
              <w:widowControl/>
              <w:spacing w:line="300" w:lineRule="exact"/>
              <w:jc w:val="center"/>
              <w:rPr>
                <w:b/>
                <w:bCs/>
                <w:sz w:val="21"/>
                <w:szCs w:val="21"/>
              </w:rPr>
            </w:pPr>
            <w:r>
              <w:rPr>
                <w:b/>
                <w:bCs/>
                <w:sz w:val="21"/>
                <w:szCs w:val="21"/>
              </w:rPr>
              <w:t>假肢矫形器</w:t>
            </w: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151AC">
            <w:pPr>
              <w:widowControl/>
              <w:spacing w:line="300" w:lineRule="exact"/>
              <w:jc w:val="center"/>
              <w:rPr>
                <w:b/>
                <w:bCs/>
                <w:sz w:val="21"/>
                <w:szCs w:val="21"/>
              </w:rPr>
            </w:pPr>
            <w:r>
              <w:rPr>
                <w:b/>
                <w:bCs/>
                <w:sz w:val="21"/>
                <w:szCs w:val="21"/>
              </w:rPr>
              <w:t>假肢矫形器</w:t>
            </w: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151AC">
            <w:pPr>
              <w:widowControl/>
              <w:spacing w:line="300" w:lineRule="exact"/>
              <w:jc w:val="center"/>
              <w:rPr>
                <w:b/>
                <w:bCs/>
                <w:sz w:val="21"/>
                <w:szCs w:val="21"/>
              </w:rPr>
            </w:pPr>
            <w:r>
              <w:rPr>
                <w:b/>
                <w:bCs/>
                <w:sz w:val="21"/>
                <w:szCs w:val="21"/>
              </w:rPr>
              <w:t>假肢矫形器</w:t>
            </w: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151AC">
            <w:pPr>
              <w:widowControl/>
              <w:spacing w:line="300" w:lineRule="exact"/>
              <w:jc w:val="center"/>
              <w:rPr>
                <w:b/>
                <w:bCs/>
                <w:sz w:val="21"/>
                <w:szCs w:val="21"/>
              </w:rPr>
            </w:pPr>
            <w:r>
              <w:rPr>
                <w:b/>
                <w:bCs/>
                <w:sz w:val="21"/>
                <w:szCs w:val="21"/>
              </w:rPr>
              <w:t>假肢矫形器</w:t>
            </w: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p w:rsidR="00EB56AB" w:rsidRDefault="00EB56AB">
            <w:pPr>
              <w:widowControl/>
              <w:spacing w:line="300" w:lineRule="exact"/>
              <w:jc w:val="center"/>
              <w:rPr>
                <w:b/>
                <w:bCs/>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lastRenderedPageBreak/>
              <w:t>74</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textAlignment w:val="center"/>
              <w:rPr>
                <w:rFonts w:eastAsia="宋体-简"/>
                <w:sz w:val="21"/>
                <w:szCs w:val="21"/>
              </w:rPr>
            </w:pPr>
            <w:r>
              <w:rPr>
                <w:rFonts w:eastAsia="宋体-简"/>
                <w:kern w:val="0"/>
                <w:sz w:val="21"/>
                <w:szCs w:val="21"/>
                <w:lang w:bidi="ar"/>
              </w:rPr>
              <w:t>下肢假肢</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rFonts w:eastAsia="宋体"/>
                <w:sz w:val="21"/>
                <w:szCs w:val="21"/>
              </w:rPr>
              <w:t>只</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rFonts w:eastAsia="宋体-简"/>
                <w:b/>
                <w:bCs/>
                <w:kern w:val="0"/>
                <w:sz w:val="21"/>
                <w:szCs w:val="21"/>
                <w:lang w:bidi="ar"/>
              </w:rPr>
              <w:t>1.</w:t>
            </w:r>
            <w:r>
              <w:rPr>
                <w:rFonts w:eastAsia="宋体-简"/>
                <w:b/>
                <w:bCs/>
                <w:kern w:val="0"/>
                <w:sz w:val="21"/>
                <w:szCs w:val="21"/>
                <w:lang w:bidi="ar"/>
              </w:rPr>
              <w:t>部分足假肢</w:t>
            </w:r>
            <w:r>
              <w:rPr>
                <w:rFonts w:eastAsia="宋体-简"/>
                <w:kern w:val="0"/>
                <w:sz w:val="21"/>
                <w:szCs w:val="21"/>
                <w:lang w:bidi="ar"/>
              </w:rPr>
              <w:t>：</w:t>
            </w:r>
            <w:r>
              <w:rPr>
                <w:sz w:val="21"/>
                <w:szCs w:val="21"/>
              </w:rPr>
              <w:t>用于部分或全部足趾截肢的患者，代偿缺失的部分功能，起到美观及支撑的作用。采用硅橡胶或聚氯乙烯树脂模塑成型制作的假</w:t>
            </w:r>
            <w:r w:rsidRPr="001474F8">
              <w:rPr>
                <w:sz w:val="21"/>
                <w:szCs w:val="21"/>
              </w:rPr>
              <w:t>趾套</w:t>
            </w:r>
            <w:r>
              <w:rPr>
                <w:sz w:val="21"/>
                <w:szCs w:val="21"/>
              </w:rPr>
              <w:t>，套在</w:t>
            </w:r>
            <w:r w:rsidRPr="001474F8">
              <w:rPr>
                <w:sz w:val="21"/>
                <w:szCs w:val="21"/>
              </w:rPr>
              <w:t>残足</w:t>
            </w:r>
            <w:r>
              <w:rPr>
                <w:sz w:val="21"/>
                <w:szCs w:val="21"/>
              </w:rPr>
              <w:t>上只是进行装饰性补缺。</w:t>
            </w:r>
          </w:p>
          <w:p w:rsidR="00EB56AB" w:rsidRDefault="00E151AC">
            <w:pPr>
              <w:widowControl/>
              <w:spacing w:line="300" w:lineRule="exact"/>
              <w:jc w:val="left"/>
              <w:rPr>
                <w:sz w:val="21"/>
                <w:szCs w:val="21"/>
              </w:rPr>
            </w:pPr>
            <w:r>
              <w:rPr>
                <w:rFonts w:eastAsia="宋体-简"/>
                <w:b/>
                <w:bCs/>
                <w:kern w:val="0"/>
                <w:sz w:val="21"/>
                <w:szCs w:val="21"/>
                <w:lang w:bidi="ar"/>
              </w:rPr>
              <w:t>2.</w:t>
            </w:r>
            <w:r>
              <w:rPr>
                <w:rFonts w:eastAsia="宋体-简"/>
                <w:b/>
                <w:bCs/>
                <w:kern w:val="0"/>
                <w:sz w:val="21"/>
                <w:szCs w:val="21"/>
                <w:lang w:bidi="ar"/>
              </w:rPr>
              <w:t>赛姆假肢：</w:t>
            </w:r>
            <w:r>
              <w:rPr>
                <w:sz w:val="21"/>
                <w:szCs w:val="21"/>
              </w:rPr>
              <w:t>在站立状态下弥补下肢长度，后</w:t>
            </w:r>
            <w:r w:rsidRPr="001474F8">
              <w:rPr>
                <w:sz w:val="21"/>
                <w:szCs w:val="21"/>
              </w:rPr>
              <w:t>蹬期</w:t>
            </w:r>
            <w:r>
              <w:rPr>
                <w:sz w:val="21"/>
                <w:szCs w:val="21"/>
              </w:rPr>
              <w:t>时足前部支撑以及能够</w:t>
            </w:r>
            <w:r w:rsidRPr="001474F8">
              <w:rPr>
                <w:sz w:val="21"/>
                <w:szCs w:val="21"/>
              </w:rPr>
              <w:t>底</w:t>
            </w:r>
            <w:r>
              <w:rPr>
                <w:sz w:val="21"/>
                <w:szCs w:val="21"/>
              </w:rPr>
              <w:t>背屈。</w:t>
            </w:r>
          </w:p>
          <w:p w:rsidR="00EB56AB" w:rsidRDefault="00E151AC">
            <w:pPr>
              <w:widowControl/>
              <w:spacing w:line="300" w:lineRule="exact"/>
              <w:jc w:val="left"/>
              <w:rPr>
                <w:sz w:val="21"/>
                <w:szCs w:val="21"/>
              </w:rPr>
            </w:pPr>
            <w:r>
              <w:rPr>
                <w:rFonts w:eastAsia="宋体-简"/>
                <w:b/>
                <w:bCs/>
                <w:kern w:val="0"/>
                <w:sz w:val="21"/>
                <w:szCs w:val="21"/>
                <w:lang w:bidi="ar"/>
              </w:rPr>
              <w:t>3.</w:t>
            </w:r>
            <w:r>
              <w:rPr>
                <w:rFonts w:eastAsia="宋体-简"/>
                <w:b/>
                <w:bCs/>
                <w:kern w:val="0"/>
                <w:sz w:val="21"/>
                <w:szCs w:val="21"/>
                <w:lang w:bidi="ar"/>
              </w:rPr>
              <w:t>小腿假肢：</w:t>
            </w:r>
            <w:r>
              <w:rPr>
                <w:sz w:val="21"/>
                <w:szCs w:val="21"/>
              </w:rPr>
              <w:t>用于适用于膝关节间隙下</w:t>
            </w:r>
            <w:r>
              <w:rPr>
                <w:sz w:val="21"/>
                <w:szCs w:val="21"/>
              </w:rPr>
              <w:t>8cm</w:t>
            </w:r>
            <w:r>
              <w:rPr>
                <w:sz w:val="21"/>
                <w:szCs w:val="21"/>
              </w:rPr>
              <w:t>至内踝上</w:t>
            </w:r>
            <w:r>
              <w:rPr>
                <w:sz w:val="21"/>
                <w:szCs w:val="21"/>
              </w:rPr>
              <w:t>7cm</w:t>
            </w:r>
            <w:r>
              <w:rPr>
                <w:sz w:val="21"/>
                <w:szCs w:val="21"/>
              </w:rPr>
              <w:t>范围内截肢的患者，小腿假肢能够承受患者体重，起到承受患者体重的作用，代偿缺失功能，</w:t>
            </w:r>
            <w:r w:rsidRPr="001474F8">
              <w:rPr>
                <w:sz w:val="21"/>
                <w:szCs w:val="21"/>
              </w:rPr>
              <w:t>，</w:t>
            </w:r>
            <w:r>
              <w:rPr>
                <w:sz w:val="21"/>
                <w:szCs w:val="21"/>
              </w:rPr>
              <w:t>经过康复训练师的训练之后可进行正常行走动作，基本趋近于正常人。</w:t>
            </w:r>
          </w:p>
          <w:p w:rsidR="00EB56AB" w:rsidRDefault="00E151AC">
            <w:pPr>
              <w:widowControl/>
              <w:spacing w:line="300" w:lineRule="exact"/>
              <w:jc w:val="left"/>
              <w:rPr>
                <w:sz w:val="21"/>
                <w:szCs w:val="21"/>
              </w:rPr>
            </w:pPr>
            <w:r>
              <w:rPr>
                <w:rFonts w:eastAsia="方正书宋_GBK"/>
                <w:b/>
                <w:bCs/>
                <w:kern w:val="0"/>
                <w:sz w:val="21"/>
                <w:szCs w:val="21"/>
                <w:lang w:bidi="ar"/>
              </w:rPr>
              <w:t>4.</w:t>
            </w:r>
            <w:r>
              <w:rPr>
                <w:rFonts w:eastAsia="方正书宋_GBK"/>
                <w:b/>
                <w:bCs/>
                <w:kern w:val="0"/>
                <w:sz w:val="21"/>
                <w:szCs w:val="21"/>
                <w:lang w:bidi="ar"/>
              </w:rPr>
              <w:t>膝离断假肢：</w:t>
            </w:r>
            <w:r>
              <w:rPr>
                <w:sz w:val="21"/>
                <w:szCs w:val="21"/>
              </w:rPr>
              <w:t>用于膝关节离断，大腿残肢过长（</w:t>
            </w:r>
            <w:r w:rsidRPr="001474F8">
              <w:rPr>
                <w:sz w:val="21"/>
                <w:szCs w:val="21"/>
              </w:rPr>
              <w:t>距膝</w:t>
            </w:r>
            <w:r>
              <w:rPr>
                <w:sz w:val="21"/>
                <w:szCs w:val="21"/>
              </w:rPr>
              <w:t>间隙</w:t>
            </w:r>
            <w:r>
              <w:rPr>
                <w:sz w:val="21"/>
                <w:szCs w:val="21"/>
              </w:rPr>
              <w:t>8cm</w:t>
            </w:r>
            <w:r>
              <w:rPr>
                <w:sz w:val="21"/>
                <w:szCs w:val="21"/>
              </w:rPr>
              <w:t>），小腿残肢过短（</w:t>
            </w:r>
            <w:r w:rsidRPr="001474F8">
              <w:rPr>
                <w:sz w:val="21"/>
                <w:szCs w:val="21"/>
              </w:rPr>
              <w:t>膝</w:t>
            </w:r>
            <w:r>
              <w:rPr>
                <w:sz w:val="21"/>
                <w:szCs w:val="21"/>
              </w:rPr>
              <w:t>间隙下</w:t>
            </w:r>
            <w:r>
              <w:rPr>
                <w:sz w:val="21"/>
                <w:szCs w:val="21"/>
              </w:rPr>
              <w:t>4cm</w:t>
            </w:r>
            <w:r>
              <w:rPr>
                <w:sz w:val="21"/>
                <w:szCs w:val="21"/>
              </w:rPr>
              <w:t>左右），以及膝关节有严重屈曲挛缩的小腿截肢者装配的特殊大腿假肢。可以承受患者体重、可以弯腿、代偿缺失功能，经过康复训练师的训练之后，可以进行正常行走动作。</w:t>
            </w:r>
          </w:p>
          <w:p w:rsidR="00EB56AB" w:rsidRDefault="00E151AC">
            <w:pPr>
              <w:widowControl/>
              <w:spacing w:line="300" w:lineRule="exact"/>
              <w:jc w:val="left"/>
              <w:rPr>
                <w:sz w:val="21"/>
                <w:szCs w:val="21"/>
              </w:rPr>
            </w:pPr>
            <w:r>
              <w:rPr>
                <w:rFonts w:eastAsia="方正书宋_GBK"/>
                <w:b/>
                <w:bCs/>
                <w:kern w:val="0"/>
                <w:sz w:val="21"/>
                <w:szCs w:val="21"/>
                <w:lang w:bidi="ar"/>
              </w:rPr>
              <w:t>5.</w:t>
            </w:r>
            <w:r>
              <w:rPr>
                <w:rFonts w:eastAsia="方正书宋_GBK"/>
                <w:b/>
                <w:bCs/>
                <w:kern w:val="0"/>
                <w:sz w:val="21"/>
                <w:szCs w:val="21"/>
                <w:lang w:bidi="ar"/>
              </w:rPr>
              <w:t>大腿假肢：</w:t>
            </w:r>
            <w:r>
              <w:rPr>
                <w:sz w:val="21"/>
                <w:szCs w:val="21"/>
              </w:rPr>
              <w:t>用于大腿截肢的假肢，适用于从坐骨结节下</w:t>
            </w:r>
            <w:r>
              <w:rPr>
                <w:sz w:val="21"/>
                <w:szCs w:val="21"/>
              </w:rPr>
              <w:t>10cm</w:t>
            </w:r>
            <w:r>
              <w:rPr>
                <w:sz w:val="21"/>
                <w:szCs w:val="21"/>
              </w:rPr>
              <w:t>至膝关节间隙上</w:t>
            </w:r>
            <w:r>
              <w:rPr>
                <w:sz w:val="21"/>
                <w:szCs w:val="21"/>
              </w:rPr>
              <w:t>8cm</w:t>
            </w:r>
            <w:r>
              <w:rPr>
                <w:sz w:val="21"/>
                <w:szCs w:val="21"/>
              </w:rPr>
              <w:t>范围内的截肢者。装配假肢经过训练后能够正常站立且以较好的步态行走。膝关节、踝关节可代偿正常人体关节大部分功能，经过康复训练师的训练之后，可以进行正常行走。</w:t>
            </w:r>
          </w:p>
          <w:p w:rsidR="00EB56AB" w:rsidRDefault="00E151AC">
            <w:pPr>
              <w:widowControl/>
              <w:spacing w:line="300" w:lineRule="exact"/>
              <w:jc w:val="left"/>
              <w:rPr>
                <w:sz w:val="21"/>
                <w:szCs w:val="21"/>
              </w:rPr>
            </w:pPr>
            <w:r>
              <w:rPr>
                <w:rFonts w:eastAsia="宋体-简"/>
                <w:b/>
                <w:bCs/>
                <w:kern w:val="0"/>
                <w:sz w:val="21"/>
                <w:szCs w:val="21"/>
                <w:lang w:bidi="ar"/>
              </w:rPr>
              <w:t>6.</w:t>
            </w:r>
            <w:r>
              <w:rPr>
                <w:rFonts w:eastAsia="宋体-简"/>
                <w:b/>
                <w:bCs/>
                <w:kern w:val="0"/>
                <w:sz w:val="21"/>
                <w:szCs w:val="21"/>
                <w:lang w:bidi="ar"/>
              </w:rPr>
              <w:t>髋离断假肢：</w:t>
            </w:r>
            <w:r>
              <w:rPr>
                <w:sz w:val="21"/>
                <w:szCs w:val="21"/>
              </w:rPr>
              <w:t>用于髋关节离断、转子间截肢、大腿残肢过短（坐骨结节下</w:t>
            </w:r>
            <w:r>
              <w:rPr>
                <w:sz w:val="21"/>
                <w:szCs w:val="21"/>
              </w:rPr>
              <w:t>5cm</w:t>
            </w:r>
            <w:r>
              <w:rPr>
                <w:sz w:val="21"/>
                <w:szCs w:val="21"/>
              </w:rPr>
              <w:t>以内）的截肢者。起到支撑患者体重、代偿缺失功能的作用，在康复在训练师的指导下可以做到徒手步行、上下楼梯等简单的行走动作。</w:t>
            </w:r>
          </w:p>
        </w:tc>
        <w:tc>
          <w:tcPr>
            <w:tcW w:w="3075" w:type="dxa"/>
            <w:shd w:val="clear" w:color="auto" w:fill="FFFFFF"/>
            <w:tcMar>
              <w:top w:w="0" w:type="dxa"/>
              <w:left w:w="108" w:type="dxa"/>
              <w:bottom w:w="0" w:type="dxa"/>
              <w:right w:w="108" w:type="dxa"/>
            </w:tcMar>
            <w:vAlign w:val="center"/>
          </w:tcPr>
          <w:p w:rsidR="00EB56AB" w:rsidRDefault="00E151AC">
            <w:pPr>
              <w:widowControl/>
              <w:numPr>
                <w:ilvl w:val="0"/>
                <w:numId w:val="2"/>
              </w:numPr>
              <w:spacing w:line="300" w:lineRule="exact"/>
              <w:jc w:val="left"/>
              <w:rPr>
                <w:sz w:val="21"/>
                <w:szCs w:val="21"/>
              </w:rPr>
            </w:pPr>
            <w:r>
              <w:rPr>
                <w:sz w:val="21"/>
                <w:szCs w:val="21"/>
              </w:rPr>
              <w:t>部分</w:t>
            </w:r>
            <w:r w:rsidRPr="001474F8">
              <w:rPr>
                <w:sz w:val="21"/>
                <w:szCs w:val="21"/>
              </w:rPr>
              <w:t>足</w:t>
            </w:r>
            <w:r>
              <w:rPr>
                <w:sz w:val="21"/>
                <w:szCs w:val="21"/>
              </w:rPr>
              <w:t>截肢，经评估适合装配的残疾人。</w:t>
            </w:r>
          </w:p>
          <w:p w:rsidR="00EB56AB" w:rsidRDefault="00E151AC">
            <w:pPr>
              <w:widowControl/>
              <w:numPr>
                <w:ilvl w:val="0"/>
                <w:numId w:val="2"/>
              </w:numPr>
              <w:spacing w:line="300" w:lineRule="exact"/>
              <w:jc w:val="left"/>
              <w:rPr>
                <w:sz w:val="21"/>
                <w:szCs w:val="21"/>
              </w:rPr>
            </w:pPr>
            <w:r>
              <w:rPr>
                <w:sz w:val="21"/>
                <w:szCs w:val="21"/>
              </w:rPr>
              <w:t>踝部截肢、赛</w:t>
            </w:r>
            <w:r w:rsidRPr="001474F8">
              <w:rPr>
                <w:sz w:val="21"/>
                <w:szCs w:val="21"/>
              </w:rPr>
              <w:t>姆</w:t>
            </w:r>
            <w:r>
              <w:rPr>
                <w:sz w:val="21"/>
                <w:szCs w:val="21"/>
              </w:rPr>
              <w:t>截肢或小腿残肢过长，经评估适合装配的残疾人。</w:t>
            </w:r>
          </w:p>
          <w:p w:rsidR="00EB56AB" w:rsidRDefault="00E151AC">
            <w:pPr>
              <w:widowControl/>
              <w:numPr>
                <w:ilvl w:val="0"/>
                <w:numId w:val="2"/>
              </w:numPr>
              <w:spacing w:line="300" w:lineRule="exact"/>
              <w:jc w:val="left"/>
              <w:rPr>
                <w:rFonts w:eastAsia="宋体"/>
                <w:sz w:val="21"/>
                <w:szCs w:val="21"/>
              </w:rPr>
            </w:pPr>
            <w:r>
              <w:rPr>
                <w:sz w:val="21"/>
                <w:szCs w:val="21"/>
              </w:rPr>
              <w:t>小腿截肢，经评估适合装配的残疾人。</w:t>
            </w:r>
          </w:p>
          <w:p w:rsidR="00EB56AB" w:rsidRDefault="00E151AC">
            <w:pPr>
              <w:widowControl/>
              <w:numPr>
                <w:ilvl w:val="0"/>
                <w:numId w:val="2"/>
              </w:numPr>
              <w:spacing w:line="300" w:lineRule="exact"/>
              <w:jc w:val="left"/>
              <w:rPr>
                <w:rFonts w:eastAsia="宋体"/>
                <w:sz w:val="21"/>
                <w:szCs w:val="21"/>
              </w:rPr>
            </w:pPr>
            <w:r>
              <w:rPr>
                <w:sz w:val="21"/>
                <w:szCs w:val="21"/>
              </w:rPr>
              <w:t>膝关节离断、小腿极短残肢、大腿残肢过长，经评估适合装配的残疾人。</w:t>
            </w:r>
          </w:p>
          <w:p w:rsidR="00EB56AB" w:rsidRDefault="00E151AC">
            <w:pPr>
              <w:widowControl/>
              <w:numPr>
                <w:ilvl w:val="0"/>
                <w:numId w:val="2"/>
              </w:numPr>
              <w:spacing w:line="300" w:lineRule="exact"/>
              <w:jc w:val="left"/>
              <w:rPr>
                <w:rFonts w:eastAsia="宋体"/>
                <w:sz w:val="21"/>
                <w:szCs w:val="21"/>
              </w:rPr>
            </w:pPr>
            <w:r>
              <w:rPr>
                <w:sz w:val="21"/>
                <w:szCs w:val="21"/>
              </w:rPr>
              <w:t>大腿截肢者，经评估适合装配的残疾人。</w:t>
            </w:r>
          </w:p>
          <w:p w:rsidR="00EB56AB" w:rsidRDefault="00E151AC">
            <w:pPr>
              <w:widowControl/>
              <w:numPr>
                <w:ilvl w:val="0"/>
                <w:numId w:val="2"/>
              </w:numPr>
              <w:spacing w:line="300" w:lineRule="exact"/>
              <w:jc w:val="left"/>
              <w:rPr>
                <w:rFonts w:eastAsia="宋体"/>
                <w:sz w:val="21"/>
                <w:szCs w:val="21"/>
              </w:rPr>
            </w:pPr>
            <w:r>
              <w:rPr>
                <w:sz w:val="21"/>
                <w:szCs w:val="21"/>
              </w:rPr>
              <w:t>髋关节离断或大腿残肢过短，经评估适合装配的残疾人。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t>3-5</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t>10000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最高每只不超过</w:t>
            </w:r>
            <w:r>
              <w:rPr>
                <w:sz w:val="21"/>
                <w:szCs w:val="21"/>
              </w:rPr>
              <w:t>10000</w:t>
            </w:r>
            <w:r>
              <w:rPr>
                <w:sz w:val="21"/>
                <w:szCs w:val="21"/>
              </w:rPr>
              <w:t>元</w:t>
            </w:r>
          </w:p>
        </w:tc>
      </w:tr>
      <w:tr w:rsidR="00EB56AB">
        <w:trPr>
          <w:trHeight w:val="1059"/>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t>75</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textAlignment w:val="center"/>
              <w:rPr>
                <w:rFonts w:eastAsia="宋体-简"/>
                <w:sz w:val="21"/>
                <w:szCs w:val="21"/>
              </w:rPr>
            </w:pPr>
            <w:r>
              <w:rPr>
                <w:rFonts w:eastAsia="宋体-简"/>
                <w:kern w:val="0"/>
                <w:sz w:val="21"/>
                <w:szCs w:val="21"/>
                <w:lang w:bidi="ar"/>
              </w:rPr>
              <w:t>上肢假肢</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只</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b/>
                <w:bCs/>
                <w:sz w:val="21"/>
                <w:szCs w:val="21"/>
              </w:rPr>
              <w:t>1.</w:t>
            </w:r>
            <w:r>
              <w:rPr>
                <w:b/>
                <w:bCs/>
                <w:sz w:val="21"/>
                <w:szCs w:val="21"/>
              </w:rPr>
              <w:t>部分手假肢：</w:t>
            </w:r>
            <w:r>
              <w:rPr>
                <w:sz w:val="21"/>
                <w:szCs w:val="21"/>
              </w:rPr>
              <w:t>用于腕关节以下截肢的患者。代偿缺失的部分功能，绝大部分起到美观的作用。主要采用硅胶进行制作，外观颜色与肤色基本无差别，起到美观的作用。</w:t>
            </w:r>
          </w:p>
          <w:p w:rsidR="00EB56AB" w:rsidRDefault="00E151AC">
            <w:pPr>
              <w:widowControl/>
              <w:spacing w:line="300" w:lineRule="exact"/>
              <w:jc w:val="left"/>
              <w:rPr>
                <w:sz w:val="21"/>
                <w:szCs w:val="21"/>
              </w:rPr>
            </w:pPr>
            <w:r>
              <w:rPr>
                <w:rFonts w:eastAsia="宋体-简"/>
                <w:b/>
                <w:bCs/>
                <w:kern w:val="0"/>
                <w:sz w:val="21"/>
                <w:szCs w:val="21"/>
                <w:lang w:bidi="ar"/>
              </w:rPr>
              <w:t>2.</w:t>
            </w:r>
            <w:r>
              <w:rPr>
                <w:rFonts w:eastAsia="宋体-简"/>
                <w:b/>
                <w:bCs/>
                <w:kern w:val="0"/>
                <w:sz w:val="21"/>
                <w:szCs w:val="21"/>
                <w:lang w:bidi="ar"/>
              </w:rPr>
              <w:t>腕离断假肢：</w:t>
            </w:r>
            <w:r>
              <w:rPr>
                <w:sz w:val="21"/>
                <w:szCs w:val="21"/>
              </w:rPr>
              <w:t>用于腕关节离断及残肢长度保留了前臂</w:t>
            </w:r>
            <w:r>
              <w:rPr>
                <w:sz w:val="21"/>
                <w:szCs w:val="21"/>
              </w:rPr>
              <w:t>80%</w:t>
            </w:r>
            <w:r>
              <w:rPr>
                <w:sz w:val="21"/>
                <w:szCs w:val="21"/>
              </w:rPr>
              <w:t>以上</w:t>
            </w:r>
            <w:r>
              <w:rPr>
                <w:sz w:val="21"/>
                <w:szCs w:val="21"/>
              </w:rPr>
              <w:t>(</w:t>
            </w:r>
            <w:r>
              <w:rPr>
                <w:sz w:val="21"/>
                <w:szCs w:val="21"/>
              </w:rPr>
              <w:t>通常</w:t>
            </w:r>
            <w:r w:rsidRPr="001474F8">
              <w:rPr>
                <w:sz w:val="21"/>
                <w:szCs w:val="21"/>
              </w:rPr>
              <w:t>距</w:t>
            </w:r>
            <w:r>
              <w:rPr>
                <w:sz w:val="21"/>
                <w:szCs w:val="21"/>
              </w:rPr>
              <w:t>尺骨茎突</w:t>
            </w:r>
            <w:r>
              <w:rPr>
                <w:sz w:val="21"/>
                <w:szCs w:val="21"/>
              </w:rPr>
              <w:t>5cm</w:t>
            </w:r>
            <w:r>
              <w:rPr>
                <w:sz w:val="21"/>
                <w:szCs w:val="21"/>
              </w:rPr>
              <w:t>以内</w:t>
            </w:r>
            <w:r>
              <w:rPr>
                <w:sz w:val="21"/>
                <w:szCs w:val="21"/>
              </w:rPr>
              <w:t>)</w:t>
            </w:r>
            <w:r>
              <w:rPr>
                <w:sz w:val="21"/>
                <w:szCs w:val="21"/>
              </w:rPr>
              <w:t>的截肢者。腕离断假肢可以进行正常的手部旋转动作，也可以被动进行简单的抓握动作，手部采用硅胶制作，外观颜色与肤色无差别，可起到美观作用。</w:t>
            </w:r>
          </w:p>
          <w:p w:rsidR="00EB56AB" w:rsidRDefault="00E151AC">
            <w:pPr>
              <w:widowControl/>
              <w:spacing w:line="300" w:lineRule="exact"/>
              <w:jc w:val="left"/>
              <w:rPr>
                <w:sz w:val="21"/>
                <w:szCs w:val="21"/>
              </w:rPr>
            </w:pPr>
            <w:r>
              <w:rPr>
                <w:b/>
                <w:bCs/>
                <w:sz w:val="21"/>
                <w:szCs w:val="21"/>
              </w:rPr>
              <w:t>3.</w:t>
            </w:r>
            <w:r>
              <w:rPr>
                <w:rFonts w:eastAsia="宋体-简"/>
                <w:b/>
                <w:bCs/>
                <w:kern w:val="0"/>
                <w:sz w:val="21"/>
                <w:szCs w:val="21"/>
                <w:lang w:bidi="ar"/>
              </w:rPr>
              <w:t>前臂假肢：</w:t>
            </w:r>
            <w:r>
              <w:rPr>
                <w:rFonts w:eastAsia="宋体"/>
                <w:sz w:val="21"/>
                <w:szCs w:val="21"/>
              </w:rPr>
              <w:t>用于前臂截肢的假肢。适用范围为：前臂残肢长度的</w:t>
            </w:r>
            <w:r>
              <w:rPr>
                <w:rFonts w:eastAsia="宋体"/>
                <w:sz w:val="21"/>
                <w:szCs w:val="21"/>
              </w:rPr>
              <w:t>35</w:t>
            </w:r>
            <w:r>
              <w:rPr>
                <w:rFonts w:eastAsia="宋体"/>
                <w:sz w:val="21"/>
                <w:szCs w:val="21"/>
              </w:rPr>
              <w:t>～</w:t>
            </w:r>
            <w:r>
              <w:rPr>
                <w:rFonts w:eastAsia="宋体"/>
                <w:sz w:val="21"/>
                <w:szCs w:val="21"/>
              </w:rPr>
              <w:t>80%</w:t>
            </w:r>
            <w:r>
              <w:rPr>
                <w:rFonts w:eastAsia="宋体"/>
                <w:sz w:val="21"/>
                <w:szCs w:val="21"/>
              </w:rPr>
              <w:t>（通常为</w:t>
            </w:r>
            <w:r w:rsidRPr="001474F8">
              <w:rPr>
                <w:rFonts w:eastAsia="宋体"/>
                <w:sz w:val="21"/>
                <w:szCs w:val="21"/>
              </w:rPr>
              <w:t>肘</w:t>
            </w:r>
            <w:r>
              <w:rPr>
                <w:rFonts w:eastAsia="宋体"/>
                <w:sz w:val="21"/>
                <w:szCs w:val="21"/>
              </w:rPr>
              <w:t>下</w:t>
            </w:r>
            <w:r>
              <w:rPr>
                <w:rFonts w:eastAsia="宋体"/>
                <w:sz w:val="21"/>
                <w:szCs w:val="21"/>
              </w:rPr>
              <w:t>8</w:t>
            </w:r>
            <w:r>
              <w:rPr>
                <w:rFonts w:eastAsia="宋体"/>
                <w:sz w:val="21"/>
                <w:szCs w:val="21"/>
              </w:rPr>
              <w:t>～</w:t>
            </w:r>
            <w:r>
              <w:rPr>
                <w:rFonts w:eastAsia="宋体"/>
                <w:sz w:val="21"/>
                <w:szCs w:val="21"/>
              </w:rPr>
              <w:t>18</w:t>
            </w:r>
            <w:r>
              <w:rPr>
                <w:rFonts w:eastAsia="宋体"/>
                <w:sz w:val="21"/>
                <w:szCs w:val="21"/>
              </w:rPr>
              <w:t>厘米）的前臂截肢者。</w:t>
            </w:r>
            <w:r>
              <w:rPr>
                <w:sz w:val="21"/>
                <w:szCs w:val="21"/>
              </w:rPr>
              <w:t>分为装饰性前臂假肢和功能性前臂假肢。</w:t>
            </w:r>
          </w:p>
          <w:p w:rsidR="00EB56AB" w:rsidRDefault="00E151AC">
            <w:pPr>
              <w:widowControl/>
              <w:spacing w:line="300" w:lineRule="exact"/>
              <w:jc w:val="left"/>
              <w:rPr>
                <w:sz w:val="21"/>
                <w:szCs w:val="21"/>
              </w:rPr>
            </w:pPr>
            <w:r>
              <w:rPr>
                <w:sz w:val="21"/>
                <w:szCs w:val="21"/>
              </w:rPr>
              <w:t>装饰性前臂假肢：手</w:t>
            </w:r>
            <w:r w:rsidRPr="001474F8">
              <w:rPr>
                <w:sz w:val="21"/>
                <w:szCs w:val="21"/>
              </w:rPr>
              <w:t>皮</w:t>
            </w:r>
            <w:r>
              <w:rPr>
                <w:sz w:val="21"/>
                <w:szCs w:val="21"/>
              </w:rPr>
              <w:t>采用硅胶制作，外观颜色与肤色无差别，可起到美观作用。手皮内部为前臂手头，可以被动进行简单的抓握动作及旋转手腕的动作。</w:t>
            </w:r>
          </w:p>
          <w:p w:rsidR="00EB56AB" w:rsidRDefault="00E151AC">
            <w:pPr>
              <w:widowControl/>
              <w:spacing w:line="300" w:lineRule="exact"/>
              <w:jc w:val="left"/>
              <w:rPr>
                <w:sz w:val="21"/>
                <w:szCs w:val="21"/>
              </w:rPr>
            </w:pPr>
            <w:r>
              <w:rPr>
                <w:sz w:val="21"/>
                <w:szCs w:val="21"/>
              </w:rPr>
              <w:t>功能性前臂假肢（索控式）：手</w:t>
            </w:r>
            <w:r w:rsidRPr="001474F8">
              <w:rPr>
                <w:sz w:val="21"/>
                <w:szCs w:val="21"/>
              </w:rPr>
              <w:t>皮</w:t>
            </w:r>
            <w:r>
              <w:rPr>
                <w:sz w:val="21"/>
                <w:szCs w:val="21"/>
              </w:rPr>
              <w:t>采用硅胶制作，外观颜色与肤色无差别，可起到美观作用。腕关节可被动屈伸和旋转，手皮内部为</w:t>
            </w:r>
            <w:r w:rsidRPr="001474F8">
              <w:rPr>
                <w:sz w:val="21"/>
                <w:szCs w:val="21"/>
              </w:rPr>
              <w:t>索控</w:t>
            </w:r>
            <w:r>
              <w:rPr>
                <w:sz w:val="21"/>
                <w:szCs w:val="21"/>
              </w:rPr>
              <w:t>手头，前臂假肢的控制锁控制可进行简单的抓握动作，经康复训练师系统培训之后可自行抓握水杯、持较轻的物品等简单动作。</w:t>
            </w:r>
          </w:p>
          <w:p w:rsidR="00EB56AB" w:rsidRDefault="00E151AC">
            <w:pPr>
              <w:widowControl/>
              <w:spacing w:line="300" w:lineRule="exact"/>
              <w:jc w:val="left"/>
              <w:rPr>
                <w:sz w:val="21"/>
                <w:szCs w:val="21"/>
              </w:rPr>
            </w:pPr>
            <w:r>
              <w:rPr>
                <w:sz w:val="21"/>
                <w:szCs w:val="21"/>
              </w:rPr>
              <w:t>功能性前臂假肢（肌电</w:t>
            </w:r>
            <w:r w:rsidRPr="001474F8">
              <w:rPr>
                <w:sz w:val="21"/>
                <w:szCs w:val="21"/>
              </w:rPr>
              <w:t>式</w:t>
            </w:r>
            <w:r>
              <w:rPr>
                <w:sz w:val="21"/>
                <w:szCs w:val="21"/>
              </w:rPr>
              <w:t>）：手</w:t>
            </w:r>
            <w:r w:rsidRPr="001474F8">
              <w:rPr>
                <w:sz w:val="21"/>
                <w:szCs w:val="21"/>
              </w:rPr>
              <w:t>皮</w:t>
            </w:r>
            <w:r>
              <w:rPr>
                <w:sz w:val="21"/>
                <w:szCs w:val="21"/>
              </w:rPr>
              <w:t>采用硅胶制作，外观颜色与肤色无差别，可起到美观作用。功能性前臂假肢（肌电</w:t>
            </w:r>
            <w:r w:rsidRPr="001474F8">
              <w:rPr>
                <w:sz w:val="21"/>
                <w:szCs w:val="21"/>
              </w:rPr>
              <w:t>式</w:t>
            </w:r>
            <w:r>
              <w:rPr>
                <w:sz w:val="21"/>
                <w:szCs w:val="21"/>
              </w:rPr>
              <w:t>）去掉了机械牵引装置，开</w:t>
            </w:r>
            <w:r w:rsidRPr="001474F8">
              <w:rPr>
                <w:sz w:val="21"/>
                <w:szCs w:val="21"/>
              </w:rPr>
              <w:t>售</w:t>
            </w:r>
            <w:r>
              <w:rPr>
                <w:sz w:val="21"/>
                <w:szCs w:val="21"/>
              </w:rPr>
              <w:t>动作不收体位影响，能够更加灵活地操作假手进行简</w:t>
            </w:r>
            <w:r>
              <w:rPr>
                <w:sz w:val="21"/>
                <w:szCs w:val="21"/>
              </w:rPr>
              <w:lastRenderedPageBreak/>
              <w:t>单的抓握动作，经康复训练师的训练之后可更方便灵活地进行抓握动作。</w:t>
            </w:r>
          </w:p>
          <w:p w:rsidR="00EB56AB" w:rsidRDefault="00E151AC">
            <w:pPr>
              <w:widowControl/>
              <w:spacing w:line="300" w:lineRule="exact"/>
              <w:jc w:val="left"/>
              <w:rPr>
                <w:sz w:val="21"/>
                <w:szCs w:val="21"/>
              </w:rPr>
            </w:pPr>
            <w:r>
              <w:rPr>
                <w:sz w:val="21"/>
                <w:szCs w:val="21"/>
              </w:rPr>
              <w:t>4.</w:t>
            </w:r>
            <w:r>
              <w:rPr>
                <w:rFonts w:eastAsia="宋体-简"/>
                <w:b/>
                <w:bCs/>
                <w:kern w:val="0"/>
                <w:sz w:val="21"/>
                <w:szCs w:val="21"/>
                <w:lang w:bidi="ar"/>
              </w:rPr>
              <w:t>上臂假肢：</w:t>
            </w:r>
            <w:r>
              <w:rPr>
                <w:sz w:val="21"/>
                <w:szCs w:val="21"/>
              </w:rPr>
              <w:t>用于上臂截肢，上臂残肢长度保留</w:t>
            </w:r>
            <w:r>
              <w:rPr>
                <w:sz w:val="21"/>
                <w:szCs w:val="21"/>
              </w:rPr>
              <w:t>30</w:t>
            </w:r>
            <w:r>
              <w:rPr>
                <w:sz w:val="21"/>
                <w:szCs w:val="21"/>
              </w:rPr>
              <w:t>～</w:t>
            </w:r>
            <w:r>
              <w:rPr>
                <w:sz w:val="21"/>
                <w:szCs w:val="21"/>
              </w:rPr>
              <w:t>80%</w:t>
            </w:r>
            <w:r>
              <w:rPr>
                <w:sz w:val="21"/>
                <w:szCs w:val="21"/>
              </w:rPr>
              <w:t>（通常为肩峰下</w:t>
            </w:r>
            <w:r>
              <w:rPr>
                <w:sz w:val="21"/>
                <w:szCs w:val="21"/>
              </w:rPr>
              <w:t>9</w:t>
            </w:r>
            <w:r>
              <w:rPr>
                <w:sz w:val="21"/>
                <w:szCs w:val="21"/>
              </w:rPr>
              <w:t>～</w:t>
            </w:r>
            <w:r>
              <w:rPr>
                <w:sz w:val="21"/>
                <w:szCs w:val="21"/>
              </w:rPr>
              <w:t>24cm</w:t>
            </w:r>
            <w:r>
              <w:rPr>
                <w:sz w:val="21"/>
                <w:szCs w:val="21"/>
              </w:rPr>
              <w:t>）的截肢者。分为装饰性上臂假肢和功能性上臂假肢。</w:t>
            </w:r>
          </w:p>
          <w:p w:rsidR="00EB56AB" w:rsidRDefault="00E151AC">
            <w:pPr>
              <w:widowControl/>
              <w:spacing w:line="300" w:lineRule="exact"/>
              <w:jc w:val="left"/>
              <w:rPr>
                <w:sz w:val="21"/>
                <w:szCs w:val="21"/>
              </w:rPr>
            </w:pPr>
            <w:r>
              <w:rPr>
                <w:sz w:val="21"/>
                <w:szCs w:val="21"/>
              </w:rPr>
              <w:t>装饰性上臂假肢：前臂筒采用树脂制作，颜色与肤色无差异，手</w:t>
            </w:r>
            <w:r w:rsidRPr="001474F8">
              <w:rPr>
                <w:sz w:val="21"/>
                <w:szCs w:val="21"/>
              </w:rPr>
              <w:t>皮</w:t>
            </w:r>
            <w:r>
              <w:rPr>
                <w:sz w:val="21"/>
                <w:szCs w:val="21"/>
              </w:rPr>
              <w:t>采用硅胶制作，外观颜色与肤色无差别，可起到美观作用。手皮内部为前臂手头，可以被动进行简单的抓握动作及旋转手腕的动作。</w:t>
            </w:r>
          </w:p>
          <w:p w:rsidR="00EB56AB" w:rsidRDefault="00E151AC">
            <w:pPr>
              <w:widowControl/>
              <w:spacing w:line="300" w:lineRule="exact"/>
              <w:jc w:val="left"/>
              <w:rPr>
                <w:sz w:val="21"/>
                <w:szCs w:val="21"/>
              </w:rPr>
            </w:pPr>
            <w:r>
              <w:rPr>
                <w:sz w:val="21"/>
                <w:szCs w:val="21"/>
              </w:rPr>
              <w:t>功能性上臂假肢（索控式）：索控式上臂假肢的手部、腕关节可被动旋转及进行抓握动作，增设了带锁的屈肘机构</w:t>
            </w:r>
            <w:r>
              <w:rPr>
                <w:sz w:val="21"/>
                <w:szCs w:val="21"/>
              </w:rPr>
              <w:t>——</w:t>
            </w:r>
            <w:r>
              <w:rPr>
                <w:sz w:val="21"/>
                <w:szCs w:val="21"/>
              </w:rPr>
              <w:t>机械肘关节，患者能够主动屈肘。</w:t>
            </w:r>
          </w:p>
          <w:p w:rsidR="00EB56AB" w:rsidRDefault="00E151AC">
            <w:pPr>
              <w:widowControl/>
              <w:spacing w:line="300" w:lineRule="exact"/>
              <w:jc w:val="left"/>
              <w:rPr>
                <w:sz w:val="21"/>
                <w:szCs w:val="21"/>
              </w:rPr>
            </w:pPr>
            <w:r>
              <w:rPr>
                <w:sz w:val="21"/>
                <w:szCs w:val="21"/>
              </w:rPr>
              <w:t>功能性上臂假肢（肌电）：功能性上臂假肢（肌电）装配的前提条件是必须有不同的肌电信号用于控制手部装置和肘关节的活动。满足条件的患者可装配二自由度前臂肌电手，二自由度为手的开闭、</w:t>
            </w:r>
            <w:r w:rsidRPr="001474F8">
              <w:rPr>
                <w:sz w:val="21"/>
                <w:szCs w:val="21"/>
              </w:rPr>
              <w:t>肘</w:t>
            </w:r>
            <w:r>
              <w:rPr>
                <w:sz w:val="21"/>
                <w:szCs w:val="21"/>
              </w:rPr>
              <w:t>的屈伸主动控制，经康复训练师的训练之后可灵活地进行抓握动作及肘关节的屈伸。手</w:t>
            </w:r>
            <w:r w:rsidRPr="001474F8">
              <w:rPr>
                <w:sz w:val="21"/>
                <w:szCs w:val="21"/>
              </w:rPr>
              <w:t>皮</w:t>
            </w:r>
            <w:r>
              <w:rPr>
                <w:sz w:val="21"/>
                <w:szCs w:val="21"/>
              </w:rPr>
              <w:t>采用硅胶制作，外观颜色与肤色无差别，可起到美观作用。</w:t>
            </w:r>
          </w:p>
          <w:p w:rsidR="00EB56AB" w:rsidRDefault="00E151AC">
            <w:pPr>
              <w:widowControl/>
              <w:numPr>
                <w:ilvl w:val="0"/>
                <w:numId w:val="3"/>
              </w:numPr>
              <w:spacing w:line="300" w:lineRule="exact"/>
              <w:jc w:val="left"/>
              <w:rPr>
                <w:sz w:val="21"/>
                <w:szCs w:val="21"/>
              </w:rPr>
            </w:pPr>
            <w:r>
              <w:rPr>
                <w:rFonts w:eastAsia="宋体-简"/>
                <w:b/>
                <w:bCs/>
                <w:kern w:val="0"/>
                <w:sz w:val="21"/>
                <w:szCs w:val="21"/>
                <w:lang w:bidi="ar"/>
              </w:rPr>
              <w:t>肩离断假肢：</w:t>
            </w:r>
            <w:r>
              <w:rPr>
                <w:sz w:val="21"/>
                <w:szCs w:val="21"/>
              </w:rPr>
              <w:t>用于肩关节离断、上肢带解脱术（肩胛骨和锁骨截肢）及上臂高位截肢、残肢长度小于</w:t>
            </w:r>
            <w:r>
              <w:rPr>
                <w:sz w:val="21"/>
                <w:szCs w:val="21"/>
              </w:rPr>
              <w:t>30%</w:t>
            </w:r>
            <w:r>
              <w:rPr>
                <w:sz w:val="21"/>
                <w:szCs w:val="21"/>
              </w:rPr>
              <w:t>（通常为肩峰下</w:t>
            </w:r>
            <w:r>
              <w:rPr>
                <w:sz w:val="21"/>
                <w:szCs w:val="21"/>
              </w:rPr>
              <w:t>8cm</w:t>
            </w:r>
            <w:r>
              <w:rPr>
                <w:sz w:val="21"/>
                <w:szCs w:val="21"/>
              </w:rPr>
              <w:t>以内）的截肢者。肩离断假肢的前臂、上臂</w:t>
            </w:r>
            <w:r w:rsidRPr="001474F8">
              <w:rPr>
                <w:sz w:val="21"/>
                <w:szCs w:val="21"/>
              </w:rPr>
              <w:t>筒</w:t>
            </w:r>
            <w:r>
              <w:rPr>
                <w:sz w:val="21"/>
                <w:szCs w:val="21"/>
              </w:rPr>
              <w:t>由树脂制成，颜色与肤色无差异，手</w:t>
            </w:r>
            <w:r w:rsidRPr="001474F8">
              <w:rPr>
                <w:sz w:val="21"/>
                <w:szCs w:val="21"/>
              </w:rPr>
              <w:t>皮</w:t>
            </w:r>
            <w:r>
              <w:rPr>
                <w:sz w:val="21"/>
                <w:szCs w:val="21"/>
              </w:rPr>
              <w:t>采用硅胶制作，外观颜色与肤色无差别，起到美观作用，可被动旋转腕关节，手头可被动抓握、肘关节可被动屈伸。</w:t>
            </w:r>
          </w:p>
          <w:p w:rsidR="00EB56AB" w:rsidRDefault="00E151AC">
            <w:pPr>
              <w:widowControl/>
              <w:numPr>
                <w:ilvl w:val="0"/>
                <w:numId w:val="3"/>
              </w:numPr>
              <w:spacing w:line="300" w:lineRule="exact"/>
              <w:jc w:val="left"/>
              <w:rPr>
                <w:sz w:val="21"/>
                <w:szCs w:val="21"/>
              </w:rPr>
            </w:pPr>
            <w:r>
              <w:rPr>
                <w:rFonts w:eastAsia="宋体-简"/>
                <w:b/>
                <w:bCs/>
                <w:kern w:val="0"/>
                <w:sz w:val="21"/>
                <w:szCs w:val="21"/>
                <w:lang w:bidi="ar"/>
              </w:rPr>
              <w:t>肘离断假肢：</w:t>
            </w:r>
            <w:r>
              <w:rPr>
                <w:sz w:val="21"/>
                <w:szCs w:val="21"/>
              </w:rPr>
              <w:t>用于肘关节离断或上臂残肢长度保留</w:t>
            </w:r>
            <w:r>
              <w:rPr>
                <w:sz w:val="21"/>
                <w:szCs w:val="21"/>
              </w:rPr>
              <w:t>85%</w:t>
            </w:r>
            <w:r>
              <w:rPr>
                <w:sz w:val="21"/>
                <w:szCs w:val="21"/>
              </w:rPr>
              <w:t>以上（通常为距肱骨外上髁</w:t>
            </w:r>
            <w:r>
              <w:rPr>
                <w:sz w:val="21"/>
                <w:szCs w:val="21"/>
              </w:rPr>
              <w:t>5cm</w:t>
            </w:r>
            <w:r>
              <w:rPr>
                <w:sz w:val="21"/>
                <w:szCs w:val="21"/>
              </w:rPr>
              <w:t>以内）的截肢者。肘离断假肢可通过</w:t>
            </w:r>
            <w:r w:rsidRPr="001474F8">
              <w:rPr>
                <w:sz w:val="21"/>
                <w:szCs w:val="21"/>
              </w:rPr>
              <w:t>索控</w:t>
            </w:r>
            <w:r>
              <w:rPr>
                <w:sz w:val="21"/>
                <w:szCs w:val="21"/>
              </w:rPr>
              <w:t>进行手掌抓握功</w:t>
            </w:r>
            <w:r>
              <w:rPr>
                <w:sz w:val="21"/>
                <w:szCs w:val="21"/>
              </w:rPr>
              <w:lastRenderedPageBreak/>
              <w:t>能，肘部可被动弯曲，前臂</w:t>
            </w:r>
            <w:r w:rsidRPr="001474F8">
              <w:rPr>
                <w:sz w:val="21"/>
                <w:szCs w:val="21"/>
              </w:rPr>
              <w:t>筒</w:t>
            </w:r>
            <w:r>
              <w:rPr>
                <w:sz w:val="21"/>
                <w:szCs w:val="21"/>
              </w:rPr>
              <w:t>为树脂制作，手</w:t>
            </w:r>
            <w:r w:rsidRPr="001474F8">
              <w:rPr>
                <w:sz w:val="21"/>
                <w:szCs w:val="21"/>
              </w:rPr>
              <w:t>皮</w:t>
            </w:r>
            <w:r>
              <w:rPr>
                <w:sz w:val="21"/>
                <w:szCs w:val="21"/>
              </w:rPr>
              <w:t>采用硅胶制作，外观颜色与肤色无差别，可起到美观作用。</w:t>
            </w:r>
          </w:p>
        </w:tc>
        <w:tc>
          <w:tcPr>
            <w:tcW w:w="3075" w:type="dxa"/>
            <w:shd w:val="clear" w:color="auto" w:fill="FFFFFF"/>
            <w:tcMar>
              <w:top w:w="0" w:type="dxa"/>
              <w:left w:w="108" w:type="dxa"/>
              <w:bottom w:w="0" w:type="dxa"/>
              <w:right w:w="108" w:type="dxa"/>
            </w:tcMar>
            <w:vAlign w:val="center"/>
          </w:tcPr>
          <w:p w:rsidR="00EB56AB" w:rsidRDefault="00E151AC">
            <w:pPr>
              <w:widowControl/>
              <w:numPr>
                <w:ilvl w:val="0"/>
                <w:numId w:val="4"/>
              </w:numPr>
              <w:spacing w:line="300" w:lineRule="exact"/>
              <w:jc w:val="left"/>
              <w:rPr>
                <w:sz w:val="21"/>
                <w:szCs w:val="21"/>
              </w:rPr>
            </w:pPr>
            <w:r>
              <w:rPr>
                <w:sz w:val="21"/>
                <w:szCs w:val="21"/>
              </w:rPr>
              <w:lastRenderedPageBreak/>
              <w:t>单个手指或多个手指缺损者，掌骨截肢的残疾人。</w:t>
            </w:r>
          </w:p>
          <w:p w:rsidR="00EB56AB" w:rsidRDefault="00E151AC">
            <w:pPr>
              <w:widowControl/>
              <w:numPr>
                <w:ilvl w:val="0"/>
                <w:numId w:val="4"/>
              </w:numPr>
              <w:spacing w:line="300" w:lineRule="exact"/>
              <w:jc w:val="left"/>
              <w:rPr>
                <w:sz w:val="21"/>
                <w:szCs w:val="21"/>
              </w:rPr>
            </w:pPr>
            <w:r w:rsidRPr="001474F8">
              <w:rPr>
                <w:sz w:val="21"/>
                <w:szCs w:val="21"/>
              </w:rPr>
              <w:t>腕</w:t>
            </w:r>
            <w:r>
              <w:rPr>
                <w:sz w:val="21"/>
                <w:szCs w:val="21"/>
              </w:rPr>
              <w:t>离断或前臂长残肢的残疾人。</w:t>
            </w:r>
          </w:p>
          <w:p w:rsidR="00EB56AB" w:rsidRDefault="00E151AC">
            <w:pPr>
              <w:widowControl/>
              <w:numPr>
                <w:ilvl w:val="0"/>
                <w:numId w:val="4"/>
              </w:numPr>
              <w:spacing w:line="300" w:lineRule="exact"/>
              <w:jc w:val="left"/>
              <w:rPr>
                <w:sz w:val="21"/>
                <w:szCs w:val="21"/>
              </w:rPr>
            </w:pPr>
            <w:r>
              <w:rPr>
                <w:sz w:val="21"/>
                <w:szCs w:val="21"/>
              </w:rPr>
              <w:t>前臂截肢的残疾人。</w:t>
            </w:r>
          </w:p>
          <w:p w:rsidR="00EB56AB" w:rsidRDefault="00E151AC">
            <w:pPr>
              <w:widowControl/>
              <w:numPr>
                <w:ilvl w:val="0"/>
                <w:numId w:val="4"/>
              </w:numPr>
              <w:spacing w:line="300" w:lineRule="exact"/>
              <w:jc w:val="left"/>
              <w:rPr>
                <w:sz w:val="21"/>
                <w:szCs w:val="21"/>
              </w:rPr>
            </w:pPr>
            <w:r>
              <w:rPr>
                <w:sz w:val="21"/>
                <w:szCs w:val="21"/>
              </w:rPr>
              <w:t>上臂截肢的残疾人。</w:t>
            </w:r>
          </w:p>
          <w:p w:rsidR="00EB56AB" w:rsidRDefault="00E151AC">
            <w:pPr>
              <w:widowControl/>
              <w:numPr>
                <w:ilvl w:val="0"/>
                <w:numId w:val="4"/>
              </w:numPr>
              <w:spacing w:line="300" w:lineRule="exact"/>
              <w:jc w:val="left"/>
              <w:rPr>
                <w:sz w:val="21"/>
                <w:szCs w:val="21"/>
              </w:rPr>
            </w:pPr>
            <w:r w:rsidRPr="001474F8">
              <w:rPr>
                <w:sz w:val="21"/>
                <w:szCs w:val="21"/>
              </w:rPr>
              <w:t>肩</w:t>
            </w:r>
            <w:r>
              <w:rPr>
                <w:sz w:val="21"/>
                <w:szCs w:val="21"/>
              </w:rPr>
              <w:t>离断或上臂残肢过短的残疾人。</w:t>
            </w:r>
          </w:p>
          <w:p w:rsidR="00EB56AB" w:rsidRDefault="00E151AC">
            <w:pPr>
              <w:widowControl/>
              <w:spacing w:line="300" w:lineRule="exact"/>
              <w:jc w:val="left"/>
              <w:rPr>
                <w:sz w:val="21"/>
                <w:szCs w:val="21"/>
              </w:rPr>
            </w:pPr>
            <w:r w:rsidRPr="001474F8">
              <w:rPr>
                <w:sz w:val="21"/>
                <w:szCs w:val="21"/>
              </w:rPr>
              <w:t>肘</w:t>
            </w:r>
            <w:r>
              <w:rPr>
                <w:sz w:val="21"/>
                <w:szCs w:val="21"/>
              </w:rPr>
              <w:t>离断或上臂残肢过长、前臂极短残肢</w:t>
            </w:r>
          </w:p>
          <w:p w:rsidR="00EB56AB" w:rsidRDefault="00E151AC">
            <w:pPr>
              <w:widowControl/>
              <w:numPr>
                <w:ilvl w:val="0"/>
                <w:numId w:val="4"/>
              </w:numPr>
              <w:spacing w:line="300" w:lineRule="exact"/>
              <w:jc w:val="left"/>
              <w:rPr>
                <w:sz w:val="21"/>
                <w:szCs w:val="21"/>
              </w:rPr>
            </w:pPr>
            <w:r>
              <w:rPr>
                <w:sz w:val="21"/>
                <w:szCs w:val="21"/>
              </w:rPr>
              <w:t>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t>3-5</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t>6000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r w:rsidR="00EB56AB">
        <w:trPr>
          <w:trHeight w:val="1059"/>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t>76</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textAlignment w:val="center"/>
              <w:rPr>
                <w:rFonts w:eastAsia="宋体-简"/>
                <w:sz w:val="21"/>
                <w:szCs w:val="21"/>
              </w:rPr>
            </w:pPr>
            <w:r>
              <w:rPr>
                <w:rFonts w:eastAsia="宋体-简"/>
                <w:kern w:val="0"/>
                <w:sz w:val="21"/>
                <w:szCs w:val="21"/>
                <w:lang w:bidi="ar"/>
              </w:rPr>
              <w:t>矫形鞋</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只</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矫形鞋的作用是改善患者站立、步行时足部的受力状态或免</w:t>
            </w:r>
            <w:r w:rsidRPr="001474F8">
              <w:rPr>
                <w:sz w:val="21"/>
                <w:szCs w:val="21"/>
              </w:rPr>
              <w:t>荷</w:t>
            </w:r>
            <w:r>
              <w:rPr>
                <w:sz w:val="21"/>
                <w:szCs w:val="21"/>
              </w:rPr>
              <w:t>，消除疼痛，防止畸形，矫正足部的功能性变形，为永久性畸形患者提供支撑，以达到平衡。</w:t>
            </w:r>
          </w:p>
          <w:p w:rsidR="00EB56AB" w:rsidRDefault="00EB56AB">
            <w:pPr>
              <w:widowControl/>
              <w:spacing w:line="300" w:lineRule="exact"/>
              <w:jc w:val="left"/>
              <w:rPr>
                <w:sz w:val="21"/>
                <w:szCs w:val="21"/>
              </w:rPr>
            </w:pP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有扁平足、高弓足、内外翻足、糖尿病足等，经评估适合装配的足部功能障碍的残疾人。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t>1</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t>600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双足有需求的，可补贴两只</w:t>
            </w:r>
          </w:p>
        </w:tc>
      </w:tr>
      <w:tr w:rsidR="00EB56AB">
        <w:trPr>
          <w:trHeight w:val="1059"/>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t>77</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textAlignment w:val="center"/>
              <w:rPr>
                <w:rFonts w:eastAsia="宋体-简"/>
                <w:sz w:val="21"/>
                <w:szCs w:val="21"/>
              </w:rPr>
            </w:pPr>
            <w:r>
              <w:rPr>
                <w:rFonts w:eastAsia="宋体-简"/>
                <w:kern w:val="0"/>
                <w:sz w:val="21"/>
                <w:szCs w:val="21"/>
                <w:lang w:bidi="ar"/>
              </w:rPr>
              <w:t>足矫形器</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只</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足矫形器可以改变足底接触面，来适应穿着者的个人足部形状。改善患者站立、步行时足部的受力状态或免</w:t>
            </w:r>
            <w:r w:rsidRPr="001474F8">
              <w:rPr>
                <w:sz w:val="21"/>
                <w:szCs w:val="21"/>
              </w:rPr>
              <w:t>荷</w:t>
            </w:r>
            <w:r>
              <w:rPr>
                <w:sz w:val="21"/>
                <w:szCs w:val="21"/>
              </w:rPr>
              <w:t>，消除疼痛，防止畸形，矫正足部的功能性变形。</w:t>
            </w:r>
          </w:p>
          <w:p w:rsidR="00EB56AB" w:rsidRDefault="00EB56AB">
            <w:pPr>
              <w:widowControl/>
              <w:spacing w:line="300" w:lineRule="exact"/>
              <w:jc w:val="left"/>
              <w:rPr>
                <w:sz w:val="21"/>
                <w:szCs w:val="21"/>
              </w:rPr>
            </w:pP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有扁平足、高弓足、内外翻足、糖尿病足等，经评估适合装配的足部功能障碍的残疾人。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t>1</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t>600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双足有需求的，可补贴两只</w:t>
            </w:r>
          </w:p>
        </w:tc>
      </w:tr>
      <w:tr w:rsidR="00EB56AB">
        <w:trPr>
          <w:trHeight w:val="1059"/>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t>78</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textAlignment w:val="center"/>
              <w:rPr>
                <w:rFonts w:eastAsia="宋体-简"/>
                <w:sz w:val="21"/>
                <w:szCs w:val="21"/>
              </w:rPr>
            </w:pPr>
            <w:r>
              <w:rPr>
                <w:rFonts w:eastAsia="宋体-简"/>
                <w:kern w:val="0"/>
                <w:sz w:val="21"/>
                <w:szCs w:val="21"/>
                <w:lang w:bidi="ar"/>
              </w:rPr>
              <w:t>踝足矫形器</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只</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具有从小腿到足底的结构，对踝关节运动进行控制。</w:t>
            </w:r>
          </w:p>
          <w:p w:rsidR="00EB56AB" w:rsidRDefault="00EB56AB">
            <w:pPr>
              <w:widowControl/>
              <w:spacing w:line="300" w:lineRule="exact"/>
              <w:jc w:val="left"/>
              <w:rPr>
                <w:sz w:val="21"/>
                <w:szCs w:val="21"/>
              </w:rPr>
            </w:pP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有足下垂、内外翻足、踝关节无法控制等，经评估需要装配的残疾人。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t>1</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t>600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双足有需求的，可补贴两只</w:t>
            </w:r>
          </w:p>
        </w:tc>
      </w:tr>
      <w:tr w:rsidR="00EB56AB">
        <w:trPr>
          <w:trHeight w:val="1059"/>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t>79</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textAlignment w:val="center"/>
              <w:rPr>
                <w:rFonts w:eastAsia="宋体-简"/>
                <w:sz w:val="21"/>
                <w:szCs w:val="21"/>
              </w:rPr>
            </w:pPr>
            <w:r>
              <w:rPr>
                <w:rFonts w:eastAsia="宋体-简"/>
                <w:kern w:val="0"/>
                <w:sz w:val="21"/>
                <w:szCs w:val="21"/>
                <w:lang w:bidi="ar"/>
              </w:rPr>
              <w:t>膝矫形器</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只</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采用中硬度高分子材料制成。</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有膝内翻、膝外翻、膝过伸、屈膝肌无力、膝韧带损伤、膝关节骨性关节炎等疾病引起的功能障碍，经过评估需要装配的残疾人。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t>2</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t>1000</w:t>
            </w:r>
          </w:p>
        </w:tc>
        <w:tc>
          <w:tcPr>
            <w:tcW w:w="1170"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sz w:val="21"/>
                <w:szCs w:val="21"/>
              </w:rPr>
            </w:pPr>
            <w:r>
              <w:rPr>
                <w:sz w:val="21"/>
                <w:szCs w:val="21"/>
              </w:rPr>
              <w:t>双膝有需求的，可补贴两只</w:t>
            </w:r>
          </w:p>
        </w:tc>
      </w:tr>
      <w:tr w:rsidR="00EB56AB">
        <w:trPr>
          <w:trHeight w:val="2579"/>
        </w:trPr>
        <w:tc>
          <w:tcPr>
            <w:tcW w:w="846" w:type="dxa"/>
            <w:vMerge/>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c>
          <w:tcPr>
            <w:tcW w:w="577"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t>80</w:t>
            </w:r>
          </w:p>
        </w:tc>
        <w:tc>
          <w:tcPr>
            <w:tcW w:w="1107" w:type="dxa"/>
            <w:shd w:val="clear" w:color="auto" w:fill="FFFFFF"/>
            <w:tcMar>
              <w:top w:w="0" w:type="dxa"/>
              <w:left w:w="108" w:type="dxa"/>
              <w:bottom w:w="0" w:type="dxa"/>
              <w:right w:w="108" w:type="dxa"/>
            </w:tcMar>
            <w:vAlign w:val="center"/>
          </w:tcPr>
          <w:p w:rsidR="00EB56AB" w:rsidRDefault="00E151AC">
            <w:pPr>
              <w:widowControl/>
              <w:spacing w:line="300" w:lineRule="exact"/>
              <w:jc w:val="center"/>
              <w:textAlignment w:val="center"/>
              <w:rPr>
                <w:rFonts w:eastAsia="宋体-简"/>
                <w:sz w:val="21"/>
                <w:szCs w:val="21"/>
              </w:rPr>
            </w:pPr>
            <w:r>
              <w:rPr>
                <w:rFonts w:eastAsia="宋体-简"/>
                <w:kern w:val="0"/>
                <w:sz w:val="21"/>
                <w:szCs w:val="21"/>
                <w:lang w:bidi="ar"/>
              </w:rPr>
              <w:t>髋矫形器</w:t>
            </w:r>
          </w:p>
        </w:tc>
        <w:tc>
          <w:tcPr>
            <w:tcW w:w="699"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Theme="minorEastAsia"/>
                <w:sz w:val="21"/>
                <w:szCs w:val="21"/>
              </w:rPr>
            </w:pPr>
            <w:r>
              <w:rPr>
                <w:sz w:val="21"/>
                <w:szCs w:val="21"/>
              </w:rPr>
              <w:t>只</w:t>
            </w:r>
          </w:p>
        </w:tc>
        <w:tc>
          <w:tcPr>
            <w:tcW w:w="4746"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sz w:val="21"/>
                <w:szCs w:val="21"/>
              </w:rPr>
            </w:pPr>
            <w:r>
              <w:rPr>
                <w:sz w:val="21"/>
                <w:szCs w:val="21"/>
              </w:rPr>
              <w:t>用与髋部肌肉广泛瘫痪，髋关节松弛不稳或伴有内、外旋畸形的患者，矫形器固定于骨盆，又称作</w:t>
            </w:r>
            <w:r>
              <w:rPr>
                <w:sz w:val="21"/>
                <w:szCs w:val="21"/>
              </w:rPr>
              <w:t>“</w:t>
            </w:r>
            <w:r>
              <w:rPr>
                <w:sz w:val="21"/>
                <w:szCs w:val="21"/>
              </w:rPr>
              <w:t>髋大腿矫形器</w:t>
            </w:r>
            <w:r>
              <w:rPr>
                <w:sz w:val="21"/>
                <w:szCs w:val="21"/>
              </w:rPr>
              <w:t>”</w:t>
            </w:r>
            <w:r>
              <w:rPr>
                <w:sz w:val="21"/>
                <w:szCs w:val="21"/>
              </w:rPr>
              <w:t>。多用于脊髓灰质炎后遗症、脑性瘫痪、高位截瘫、偏瘫、肌源性或神经源性肌无力等引起的下肢瘫痪者，其作用是提供支撑、免</w:t>
            </w:r>
            <w:r w:rsidRPr="001474F8">
              <w:rPr>
                <w:sz w:val="21"/>
                <w:szCs w:val="21"/>
              </w:rPr>
              <w:t>荷</w:t>
            </w:r>
            <w:r>
              <w:rPr>
                <w:sz w:val="21"/>
                <w:szCs w:val="21"/>
              </w:rPr>
              <w:t>，辅助站立和行走，稳定下肢关节、防止肌肉萎缩、矫治畸形，促进康复。</w:t>
            </w:r>
          </w:p>
        </w:tc>
        <w:tc>
          <w:tcPr>
            <w:tcW w:w="3075" w:type="dxa"/>
            <w:shd w:val="clear" w:color="auto" w:fill="FFFFFF"/>
            <w:tcMar>
              <w:top w:w="0" w:type="dxa"/>
              <w:left w:w="108" w:type="dxa"/>
              <w:bottom w:w="0" w:type="dxa"/>
              <w:right w:w="108" w:type="dxa"/>
            </w:tcMar>
            <w:vAlign w:val="center"/>
          </w:tcPr>
          <w:p w:rsidR="00EB56AB" w:rsidRDefault="00E151AC">
            <w:pPr>
              <w:widowControl/>
              <w:spacing w:line="300" w:lineRule="exact"/>
              <w:jc w:val="left"/>
              <w:rPr>
                <w:rFonts w:eastAsia="宋体"/>
                <w:sz w:val="21"/>
                <w:szCs w:val="21"/>
              </w:rPr>
            </w:pPr>
            <w:r>
              <w:rPr>
                <w:sz w:val="21"/>
                <w:szCs w:val="21"/>
              </w:rPr>
              <w:t>神经、肌肉、韧带、关节损伤和先天性畸形等引起髋关节及以下的下肢功能障碍的残疾人。</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t>2</w:t>
            </w:r>
          </w:p>
        </w:tc>
        <w:tc>
          <w:tcPr>
            <w:tcW w:w="825" w:type="dxa"/>
            <w:shd w:val="clear" w:color="auto" w:fill="FFFFFF"/>
            <w:tcMar>
              <w:top w:w="0" w:type="dxa"/>
              <w:left w:w="108" w:type="dxa"/>
              <w:bottom w:w="0" w:type="dxa"/>
              <w:right w:w="108" w:type="dxa"/>
            </w:tcMar>
            <w:vAlign w:val="center"/>
          </w:tcPr>
          <w:p w:rsidR="00EB56AB" w:rsidRDefault="00E151AC">
            <w:pPr>
              <w:widowControl/>
              <w:spacing w:line="300" w:lineRule="exact"/>
              <w:jc w:val="center"/>
              <w:rPr>
                <w:rFonts w:eastAsia="宋体"/>
                <w:sz w:val="21"/>
                <w:szCs w:val="21"/>
              </w:rPr>
            </w:pPr>
            <w:r>
              <w:rPr>
                <w:sz w:val="21"/>
                <w:szCs w:val="21"/>
              </w:rPr>
              <w:t>8000</w:t>
            </w:r>
          </w:p>
        </w:tc>
        <w:tc>
          <w:tcPr>
            <w:tcW w:w="1170" w:type="dxa"/>
            <w:shd w:val="clear" w:color="auto" w:fill="FFFFFF"/>
            <w:tcMar>
              <w:top w:w="0" w:type="dxa"/>
              <w:left w:w="108" w:type="dxa"/>
              <w:bottom w:w="0" w:type="dxa"/>
              <w:right w:w="108" w:type="dxa"/>
            </w:tcMar>
            <w:vAlign w:val="center"/>
          </w:tcPr>
          <w:p w:rsidR="00EB56AB" w:rsidRDefault="00EB56AB">
            <w:pPr>
              <w:widowControl/>
              <w:spacing w:line="300" w:lineRule="exact"/>
              <w:jc w:val="center"/>
              <w:rPr>
                <w:sz w:val="21"/>
                <w:szCs w:val="21"/>
              </w:rPr>
            </w:pPr>
          </w:p>
        </w:tc>
      </w:tr>
    </w:tbl>
    <w:p w:rsidR="00EB56AB" w:rsidRDefault="00E151AC" w:rsidP="00E151AC">
      <w:pPr>
        <w:widowControl/>
        <w:spacing w:line="400" w:lineRule="exact"/>
        <w:ind w:firstLineChars="200" w:firstLine="422"/>
        <w:jc w:val="left"/>
        <w:rPr>
          <w:b/>
          <w:bCs/>
          <w:sz w:val="21"/>
          <w:szCs w:val="21"/>
        </w:rPr>
      </w:pPr>
      <w:r>
        <w:rPr>
          <w:b/>
          <w:bCs/>
          <w:sz w:val="21"/>
          <w:szCs w:val="21"/>
        </w:rPr>
        <w:lastRenderedPageBreak/>
        <w:t>目录说明：</w:t>
      </w:r>
    </w:p>
    <w:p w:rsidR="00EB56AB" w:rsidRDefault="00E151AC">
      <w:pPr>
        <w:widowControl/>
        <w:spacing w:line="400" w:lineRule="exact"/>
        <w:ind w:firstLineChars="200" w:firstLine="420"/>
        <w:jc w:val="left"/>
        <w:rPr>
          <w:sz w:val="21"/>
          <w:szCs w:val="21"/>
        </w:rPr>
      </w:pPr>
      <w:r>
        <w:rPr>
          <w:sz w:val="21"/>
          <w:szCs w:val="21"/>
        </w:rPr>
        <w:t>1.</w:t>
      </w:r>
      <w:r>
        <w:rPr>
          <w:sz w:val="21"/>
          <w:szCs w:val="21"/>
        </w:rPr>
        <w:t>省残联按照儿童助听器</w:t>
      </w:r>
      <w:r>
        <w:rPr>
          <w:sz w:val="21"/>
          <w:szCs w:val="21"/>
        </w:rPr>
        <w:t>6000</w:t>
      </w:r>
      <w:r>
        <w:rPr>
          <w:sz w:val="21"/>
          <w:szCs w:val="21"/>
        </w:rPr>
        <w:t>元</w:t>
      </w:r>
      <w:r>
        <w:rPr>
          <w:sz w:val="21"/>
          <w:szCs w:val="21"/>
        </w:rPr>
        <w:t>/</w:t>
      </w:r>
      <w:r>
        <w:rPr>
          <w:sz w:val="21"/>
          <w:szCs w:val="21"/>
        </w:rPr>
        <w:t>对、假肢上肢</w:t>
      </w:r>
      <w:r>
        <w:rPr>
          <w:sz w:val="21"/>
          <w:szCs w:val="21"/>
        </w:rPr>
        <w:t>6000</w:t>
      </w:r>
      <w:r>
        <w:rPr>
          <w:sz w:val="21"/>
          <w:szCs w:val="21"/>
        </w:rPr>
        <w:t>元</w:t>
      </w:r>
      <w:r>
        <w:rPr>
          <w:sz w:val="21"/>
          <w:szCs w:val="21"/>
        </w:rPr>
        <w:t>/</w:t>
      </w:r>
      <w:r>
        <w:rPr>
          <w:sz w:val="21"/>
          <w:szCs w:val="21"/>
        </w:rPr>
        <w:t>只、下肢</w:t>
      </w:r>
      <w:r>
        <w:rPr>
          <w:sz w:val="21"/>
          <w:szCs w:val="21"/>
        </w:rPr>
        <w:t>10000</w:t>
      </w:r>
      <w:r>
        <w:rPr>
          <w:sz w:val="21"/>
          <w:szCs w:val="21"/>
        </w:rPr>
        <w:t>元</w:t>
      </w:r>
      <w:r>
        <w:rPr>
          <w:sz w:val="21"/>
          <w:szCs w:val="21"/>
        </w:rPr>
        <w:t>/</w:t>
      </w:r>
      <w:r>
        <w:rPr>
          <w:sz w:val="21"/>
          <w:szCs w:val="21"/>
        </w:rPr>
        <w:t>只，矫形器</w:t>
      </w:r>
      <w:r>
        <w:rPr>
          <w:sz w:val="21"/>
          <w:szCs w:val="21"/>
        </w:rPr>
        <w:t>1500</w:t>
      </w:r>
      <w:r>
        <w:rPr>
          <w:sz w:val="21"/>
          <w:szCs w:val="21"/>
        </w:rPr>
        <w:t>元</w:t>
      </w:r>
      <w:r>
        <w:rPr>
          <w:sz w:val="21"/>
          <w:szCs w:val="21"/>
        </w:rPr>
        <w:t>/</w:t>
      </w:r>
      <w:r>
        <w:rPr>
          <w:sz w:val="21"/>
          <w:szCs w:val="21"/>
        </w:rPr>
        <w:t>只、其他</w:t>
      </w:r>
      <w:r w:rsidRPr="001474F8">
        <w:rPr>
          <w:sz w:val="21"/>
          <w:szCs w:val="21"/>
        </w:rPr>
        <w:t>辅具</w:t>
      </w:r>
      <w:r>
        <w:rPr>
          <w:sz w:val="21"/>
          <w:szCs w:val="21"/>
        </w:rPr>
        <w:t>1000</w:t>
      </w:r>
      <w:r>
        <w:rPr>
          <w:sz w:val="21"/>
          <w:szCs w:val="21"/>
        </w:rPr>
        <w:t>元</w:t>
      </w:r>
      <w:r>
        <w:rPr>
          <w:sz w:val="21"/>
          <w:szCs w:val="21"/>
        </w:rPr>
        <w:t>/</w:t>
      </w:r>
      <w:r>
        <w:rPr>
          <w:sz w:val="21"/>
          <w:szCs w:val="21"/>
        </w:rPr>
        <w:t>人的标准进行省级辅具适配补贴经费预算，各地具体实施中所涉及相关</w:t>
      </w:r>
      <w:r w:rsidRPr="001474F8">
        <w:rPr>
          <w:sz w:val="21"/>
          <w:szCs w:val="21"/>
        </w:rPr>
        <w:t>辅</w:t>
      </w:r>
      <w:r>
        <w:rPr>
          <w:sz w:val="21"/>
          <w:szCs w:val="21"/>
        </w:rPr>
        <w:t>具，其补贴标准按照此目录分别执行。</w:t>
      </w:r>
    </w:p>
    <w:p w:rsidR="00EB56AB" w:rsidRDefault="00E151AC">
      <w:pPr>
        <w:widowControl/>
        <w:spacing w:line="400" w:lineRule="exact"/>
        <w:ind w:firstLineChars="200" w:firstLine="420"/>
        <w:jc w:val="left"/>
        <w:rPr>
          <w:sz w:val="21"/>
          <w:szCs w:val="21"/>
        </w:rPr>
      </w:pPr>
      <w:r>
        <w:rPr>
          <w:sz w:val="21"/>
          <w:szCs w:val="21"/>
        </w:rPr>
        <w:t>2.</w:t>
      </w:r>
      <w:r>
        <w:rPr>
          <w:sz w:val="21"/>
          <w:szCs w:val="21"/>
        </w:rPr>
        <w:t>本补贴目录相关补贴标准为实施辅具适配补贴的最高限价，当以实物形式补贴时，以实际采购价为准。</w:t>
      </w:r>
    </w:p>
    <w:p w:rsidR="00EB56AB" w:rsidRDefault="00E151AC">
      <w:pPr>
        <w:widowControl/>
        <w:spacing w:line="400" w:lineRule="exact"/>
        <w:ind w:firstLineChars="200" w:firstLine="420"/>
        <w:jc w:val="left"/>
        <w:rPr>
          <w:sz w:val="21"/>
          <w:szCs w:val="21"/>
        </w:rPr>
      </w:pPr>
      <w:r>
        <w:rPr>
          <w:sz w:val="21"/>
          <w:szCs w:val="21"/>
        </w:rPr>
        <w:t>3.0-17</w:t>
      </w:r>
      <w:r>
        <w:rPr>
          <w:sz w:val="21"/>
          <w:szCs w:val="21"/>
        </w:rPr>
        <w:t>周岁残疾儿童可根据实际需求每年申请一次助听器、假肢、矫形器补贴。</w:t>
      </w:r>
    </w:p>
    <w:p w:rsidR="00EB56AB" w:rsidRDefault="00E151AC">
      <w:pPr>
        <w:widowControl/>
        <w:spacing w:line="400" w:lineRule="exact"/>
        <w:ind w:firstLineChars="200" w:firstLine="420"/>
        <w:jc w:val="left"/>
        <w:rPr>
          <w:sz w:val="21"/>
          <w:szCs w:val="21"/>
        </w:rPr>
      </w:pPr>
      <w:r>
        <w:rPr>
          <w:sz w:val="21"/>
          <w:szCs w:val="21"/>
        </w:rPr>
        <w:t>4.</w:t>
      </w:r>
      <w:r>
        <w:rPr>
          <w:sz w:val="21"/>
          <w:szCs w:val="21"/>
        </w:rPr>
        <w:t>假肢、矫形器的零部件和材料费、评估制作和训练费分别占其补贴标准的占</w:t>
      </w:r>
      <w:r>
        <w:rPr>
          <w:sz w:val="21"/>
          <w:szCs w:val="21"/>
        </w:rPr>
        <w:t>60%</w:t>
      </w:r>
      <w:r>
        <w:rPr>
          <w:sz w:val="21"/>
          <w:szCs w:val="21"/>
        </w:rPr>
        <w:t>和</w:t>
      </w:r>
      <w:r>
        <w:rPr>
          <w:sz w:val="21"/>
          <w:szCs w:val="21"/>
        </w:rPr>
        <w:t>40%</w:t>
      </w:r>
      <w:r>
        <w:rPr>
          <w:sz w:val="21"/>
          <w:szCs w:val="21"/>
        </w:rPr>
        <w:t>；助听器的产品采购费和验配</w:t>
      </w:r>
      <w:r w:rsidRPr="001474F8">
        <w:rPr>
          <w:sz w:val="21"/>
          <w:szCs w:val="21"/>
        </w:rPr>
        <w:t>费</w:t>
      </w:r>
      <w:r>
        <w:rPr>
          <w:sz w:val="21"/>
          <w:szCs w:val="21"/>
        </w:rPr>
        <w:t>分别占其补贴标准的占</w:t>
      </w:r>
      <w:r>
        <w:rPr>
          <w:sz w:val="21"/>
          <w:szCs w:val="21"/>
        </w:rPr>
        <w:t>60%</w:t>
      </w:r>
      <w:r>
        <w:rPr>
          <w:sz w:val="21"/>
          <w:szCs w:val="21"/>
        </w:rPr>
        <w:t>和</w:t>
      </w:r>
      <w:r>
        <w:rPr>
          <w:sz w:val="21"/>
          <w:szCs w:val="21"/>
        </w:rPr>
        <w:t>40%</w:t>
      </w:r>
      <w:r>
        <w:rPr>
          <w:sz w:val="21"/>
          <w:szCs w:val="21"/>
        </w:rPr>
        <w:t>；其他</w:t>
      </w:r>
      <w:r w:rsidRPr="001474F8">
        <w:rPr>
          <w:sz w:val="21"/>
          <w:szCs w:val="21"/>
        </w:rPr>
        <w:t>辅</w:t>
      </w:r>
      <w:r>
        <w:rPr>
          <w:sz w:val="21"/>
          <w:szCs w:val="21"/>
        </w:rPr>
        <w:t>具的产品购置费、评估适配</w:t>
      </w:r>
      <w:r w:rsidRPr="001474F8">
        <w:rPr>
          <w:sz w:val="21"/>
          <w:szCs w:val="21"/>
        </w:rPr>
        <w:t>费</w:t>
      </w:r>
      <w:r>
        <w:rPr>
          <w:sz w:val="21"/>
          <w:szCs w:val="21"/>
        </w:rPr>
        <w:t>分别占其补贴标准的</w:t>
      </w:r>
      <w:r>
        <w:rPr>
          <w:sz w:val="21"/>
          <w:szCs w:val="21"/>
        </w:rPr>
        <w:t>90%</w:t>
      </w:r>
      <w:r>
        <w:rPr>
          <w:sz w:val="21"/>
          <w:szCs w:val="21"/>
        </w:rPr>
        <w:t>和</w:t>
      </w:r>
      <w:r>
        <w:rPr>
          <w:sz w:val="21"/>
          <w:szCs w:val="21"/>
        </w:rPr>
        <w:t>10%</w:t>
      </w:r>
      <w:r>
        <w:rPr>
          <w:sz w:val="21"/>
          <w:szCs w:val="21"/>
        </w:rPr>
        <w:t>。</w:t>
      </w:r>
    </w:p>
    <w:p w:rsidR="00EB56AB" w:rsidRDefault="00E151AC">
      <w:pPr>
        <w:widowControl/>
        <w:spacing w:line="400" w:lineRule="exact"/>
        <w:ind w:firstLineChars="200" w:firstLine="420"/>
        <w:jc w:val="left"/>
        <w:rPr>
          <w:sz w:val="21"/>
          <w:szCs w:val="21"/>
        </w:rPr>
      </w:pPr>
      <w:r>
        <w:rPr>
          <w:sz w:val="21"/>
          <w:szCs w:val="21"/>
        </w:rPr>
        <w:t>5.</w:t>
      </w:r>
      <w:r w:rsidRPr="001474F8">
        <w:rPr>
          <w:sz w:val="21"/>
          <w:szCs w:val="21"/>
        </w:rPr>
        <w:t>若</w:t>
      </w:r>
      <w:r>
        <w:rPr>
          <w:sz w:val="21"/>
          <w:szCs w:val="21"/>
        </w:rPr>
        <w:t>本目录相关补贴标准与《贵州省残疾人基本康复服务目录及补贴标准（</w:t>
      </w:r>
      <w:r>
        <w:rPr>
          <w:sz w:val="21"/>
          <w:szCs w:val="21"/>
        </w:rPr>
        <w:t>2020</w:t>
      </w:r>
      <w:r>
        <w:rPr>
          <w:sz w:val="21"/>
          <w:szCs w:val="21"/>
        </w:rPr>
        <w:t>年版）》不一致的，以本目录为准。</w:t>
      </w:r>
    </w:p>
    <w:p w:rsidR="00EB56AB" w:rsidRDefault="00E151AC">
      <w:pPr>
        <w:widowControl/>
        <w:spacing w:line="400" w:lineRule="exact"/>
        <w:ind w:firstLineChars="200" w:firstLine="420"/>
        <w:jc w:val="left"/>
        <w:rPr>
          <w:sz w:val="21"/>
          <w:szCs w:val="21"/>
        </w:rPr>
      </w:pPr>
      <w:r>
        <w:rPr>
          <w:sz w:val="21"/>
          <w:szCs w:val="21"/>
        </w:rPr>
        <w:t>6.</w:t>
      </w:r>
      <w:r>
        <w:rPr>
          <w:sz w:val="21"/>
          <w:szCs w:val="21"/>
        </w:rPr>
        <w:t>本补贴目录印发之前，如已出台辅具补贴制度的地区所规定补贴标准高于本补贴目录相关标准的，可按</w:t>
      </w:r>
      <w:r>
        <w:rPr>
          <w:sz w:val="21"/>
          <w:szCs w:val="21"/>
        </w:rPr>
        <w:t>“</w:t>
      </w:r>
      <w:r>
        <w:rPr>
          <w:sz w:val="21"/>
          <w:szCs w:val="21"/>
        </w:rPr>
        <w:t>就高不就低</w:t>
      </w:r>
      <w:r>
        <w:rPr>
          <w:sz w:val="21"/>
          <w:szCs w:val="21"/>
        </w:rPr>
        <w:t>”</w:t>
      </w:r>
      <w:r>
        <w:rPr>
          <w:sz w:val="21"/>
          <w:szCs w:val="21"/>
        </w:rPr>
        <w:t>的原则，继续按本地原补贴标准执行。</w:t>
      </w:r>
    </w:p>
    <w:p w:rsidR="00EB56AB" w:rsidRDefault="00E151AC" w:rsidP="00223AFE">
      <w:pPr>
        <w:widowControl/>
        <w:spacing w:line="400" w:lineRule="exact"/>
        <w:ind w:firstLineChars="200" w:firstLine="420"/>
        <w:jc w:val="left"/>
        <w:rPr>
          <w:rFonts w:hint="eastAsia"/>
          <w:sz w:val="21"/>
          <w:szCs w:val="21"/>
        </w:rPr>
      </w:pPr>
      <w:r>
        <w:rPr>
          <w:sz w:val="21"/>
          <w:szCs w:val="21"/>
        </w:rPr>
        <w:t>7.</w:t>
      </w:r>
      <w:r>
        <w:rPr>
          <w:sz w:val="21"/>
          <w:szCs w:val="21"/>
        </w:rPr>
        <w:t>有条件的地区在出台本地辅具适配补贴目录时，可根据本地实际，在本补贴目录基础上适当增加补贴产品种类、提高补贴标准和调整使用年限。</w:t>
      </w:r>
    </w:p>
    <w:p w:rsidR="00223AFE" w:rsidRDefault="00223AFE" w:rsidP="00223AFE">
      <w:pPr>
        <w:widowControl/>
        <w:spacing w:line="400" w:lineRule="exact"/>
        <w:ind w:firstLineChars="200" w:firstLine="420"/>
        <w:jc w:val="left"/>
        <w:rPr>
          <w:rFonts w:hint="eastAsia"/>
          <w:sz w:val="21"/>
          <w:szCs w:val="21"/>
        </w:rPr>
      </w:pPr>
    </w:p>
    <w:p w:rsidR="00EB56AB" w:rsidRPr="00223AFE" w:rsidRDefault="00EB56AB" w:rsidP="00223AFE">
      <w:bookmarkStart w:id="0" w:name="_GoBack"/>
      <w:bookmarkEnd w:id="0"/>
    </w:p>
    <w:sectPr w:rsidR="00EB56AB" w:rsidRPr="00223AFE" w:rsidSect="00223AFE">
      <w:footerReference w:type="even" r:id="rId9"/>
      <w:footerReference w:type="default" r:id="rId10"/>
      <w:pgSz w:w="16838" w:h="11906" w:orient="landscape"/>
      <w:pgMar w:top="1440" w:right="1803" w:bottom="1440" w:left="1803"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B99" w:rsidRDefault="00C10B99">
      <w:pPr>
        <w:spacing w:line="240" w:lineRule="auto"/>
      </w:pPr>
      <w:r>
        <w:separator/>
      </w:r>
    </w:p>
  </w:endnote>
  <w:endnote w:type="continuationSeparator" w:id="0">
    <w:p w:rsidR="00C10B99" w:rsidRDefault="00C10B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3934DC01-85F7-4777-8D04-B9E650DBF0E3}"/>
    <w:embedBold r:id="rId2" w:subsetted="1" w:fontKey="{AA01849F-621A-4B2D-A173-1C78B806F33A}"/>
  </w:font>
  <w:font w:name="方正小标宋简体">
    <w:panose1 w:val="03000509000000000000"/>
    <w:charset w:val="86"/>
    <w:family w:val="script"/>
    <w:pitch w:val="fixed"/>
    <w:sig w:usb0="00000001" w:usb1="080E0000" w:usb2="00000010" w:usb3="00000000" w:csb0="00040000" w:csb1="00000000"/>
    <w:embedRegular r:id="rId3" w:subsetted="1" w:fontKey="{81EC69D6-BAF6-43D8-9BE7-D2D7D7B2BC46}"/>
  </w:font>
  <w:font w:name="黑体">
    <w:altName w:val="SimHei"/>
    <w:panose1 w:val="02010609060101010101"/>
    <w:charset w:val="86"/>
    <w:family w:val="modern"/>
    <w:pitch w:val="fixed"/>
    <w:sig w:usb0="800002BF" w:usb1="38CF7CFA" w:usb2="00000016" w:usb3="00000000" w:csb0="00040001" w:csb1="00000000"/>
    <w:embedRegular r:id="rId4" w:subsetted="1" w:fontKey="{F033F10E-8FD6-4E44-BFC7-F21BFEF86E91}"/>
  </w:font>
  <w:font w:name="仿宋">
    <w:panose1 w:val="02010609060101010101"/>
    <w:charset w:val="86"/>
    <w:family w:val="modern"/>
    <w:pitch w:val="fixed"/>
    <w:sig w:usb0="800002BF" w:usb1="38CF7CFA" w:usb2="00000016" w:usb3="00000000" w:csb0="00040001" w:csb1="00000000"/>
    <w:embedRegular r:id="rId5" w:subsetted="1" w:fontKey="{3837D9F5-A84B-4572-9F75-DA28DD6E2E8B}"/>
  </w:font>
  <w:font w:name="宋体-简">
    <w:altName w:val="Arial Unicode MS"/>
    <w:charset w:val="00"/>
    <w:family w:val="auto"/>
    <w:pitch w:val="default"/>
    <w:sig w:usb0="00000000" w:usb1="00000000" w:usb2="00000000" w:usb3="00000000" w:csb0="00040001" w:csb1="00000000"/>
  </w:font>
  <w:font w:name="方正书宋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1AC" w:rsidRDefault="00E151AC">
    <w:pPr>
      <w:pStyle w:val="a5"/>
      <w:spacing w:line="40" w:lineRule="exact"/>
    </w:pPr>
    <w:r>
      <w:rPr>
        <w:noProof/>
      </w:rPr>
      <mc:AlternateContent>
        <mc:Choice Requires="wps">
          <w:drawing>
            <wp:anchor distT="0" distB="0" distL="114300" distR="114300" simplePos="0" relativeHeight="251661312" behindDoc="0" locked="0" layoutInCell="1" allowOverlap="1" wp14:anchorId="36609C8C" wp14:editId="336279CE">
              <wp:simplePos x="0" y="0"/>
              <wp:positionH relativeFrom="margin">
                <wp:posOffset>16510</wp:posOffset>
              </wp:positionH>
              <wp:positionV relativeFrom="paragraph">
                <wp:posOffset>-685800</wp:posOffset>
              </wp:positionV>
              <wp:extent cx="1047750" cy="36703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47750" cy="367030"/>
                      </a:xfrm>
                      <a:prstGeom prst="rect">
                        <a:avLst/>
                      </a:prstGeom>
                      <a:noFill/>
                      <a:ln>
                        <a:noFill/>
                      </a:ln>
                    </wps:spPr>
                    <wps:txbx>
                      <w:txbxContent>
                        <w:p w:rsidR="00E151AC" w:rsidRDefault="00E151AC">
                          <w:pPr>
                            <w:pStyle w:val="a5"/>
                            <w:tabs>
                              <w:tab w:val="right" w:pos="4153"/>
                              <w:tab w:val="left" w:leader="underscore" w:pos="8306"/>
                            </w:tabs>
                            <w:ind w:firstLineChars="100" w:firstLine="280"/>
                            <w:rPr>
                              <w:rFonts w:ascii="仿宋_GB2312" w:hAnsi="仿宋_GB2312" w:cs="仿宋_GB2312"/>
                              <w:sz w:val="28"/>
                              <w:szCs w:val="28"/>
                            </w:rPr>
                          </w:pPr>
                          <w:r>
                            <w:rPr>
                              <w:rFonts w:ascii="仿宋_GB2312" w:hAnsi="仿宋_GB2312" w:cs="仿宋_GB2312"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223AFE">
                            <w:rPr>
                              <w:noProof/>
                              <w:sz w:val="28"/>
                              <w:szCs w:val="28"/>
                            </w:rPr>
                            <w:t>4</w:t>
                          </w:r>
                          <w:r>
                            <w:rPr>
                              <w:sz w:val="28"/>
                              <w:szCs w:val="28"/>
                            </w:rPr>
                            <w:fldChar w:fldCharType="end"/>
                          </w:r>
                          <w:r>
                            <w:rPr>
                              <w:rFonts w:ascii="仿宋_GB2312" w:hAnsi="仿宋_GB2312" w:cs="仿宋_GB2312" w:hint="eastAsia"/>
                              <w:sz w:val="28"/>
                              <w:szCs w:val="28"/>
                            </w:rPr>
                            <w:t xml:space="preserve"> —</w:t>
                          </w:r>
                        </w:p>
                      </w:txbxContent>
                    </wps:txbx>
                    <wps:bodyPr wrap="square" lIns="0" tIns="0" rIns="0" bIns="0" upright="1">
                      <a:no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margin-left:1.3pt;margin-top:-54pt;width:82.5pt;height:28.9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" filled="f" stroked="f">
              <v:textbox inset="0,0,0,0">
                <w:txbxContent>
                  <w:p w:rsidR="00E151AC" w:rsidRDefault="00E151AC">
                    <w:pPr>
                      <w:pStyle w:val="a5"/>
                      <w:tabs>
                        <w:tab w:val="right" w:pos="4153"/>
                        <w:tab w:val="left" w:leader="underscore" w:pos="8306"/>
                      </w:tabs>
                      <w:ind w:firstLineChars="100" w:firstLine="280"/>
                      <w:rPr>
                        <w:rFonts w:ascii="仿宋_GB2312" w:hAnsi="仿宋_GB2312" w:cs="仿宋_GB2312"/>
                        <w:sz w:val="28"/>
                        <w:szCs w:val="28"/>
                      </w:rPr>
                    </w:pPr>
                    <w:r>
                      <w:rPr>
                        <w:rFonts w:ascii="仿宋_GB2312" w:hAnsi="仿宋_GB2312" w:cs="仿宋_GB2312"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223AFE">
                      <w:rPr>
                        <w:noProof/>
                        <w:sz w:val="28"/>
                        <w:szCs w:val="28"/>
                      </w:rPr>
                      <w:t>4</w:t>
                    </w:r>
                    <w:r>
                      <w:rPr>
                        <w:sz w:val="28"/>
                        <w:szCs w:val="28"/>
                      </w:rPr>
                      <w:fldChar w:fldCharType="end"/>
                    </w:r>
                    <w:r>
                      <w:rPr>
                        <w:rFonts w:ascii="仿宋_GB2312" w:hAnsi="仿宋_GB2312" w:cs="仿宋_GB2312"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1AC" w:rsidRDefault="00E151AC">
    <w:pPr>
      <w:pStyle w:val="a5"/>
      <w:jc w:val="center"/>
    </w:pPr>
    <w:r>
      <w:rPr>
        <w:noProof/>
      </w:rPr>
      <mc:AlternateContent>
        <mc:Choice Requires="wps">
          <w:drawing>
            <wp:anchor distT="0" distB="0" distL="114300" distR="114300" simplePos="0" relativeHeight="251660288" behindDoc="0" locked="0" layoutInCell="1" allowOverlap="1" wp14:anchorId="63E7B098" wp14:editId="4A6EB27A">
              <wp:simplePos x="0" y="0"/>
              <wp:positionH relativeFrom="margin">
                <wp:posOffset>4972050</wp:posOffset>
              </wp:positionH>
              <wp:positionV relativeFrom="paragraph">
                <wp:posOffset>19050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51AC" w:rsidRDefault="00E151AC">
                          <w:pPr>
                            <w:rPr>
                              <w:rFonts w:ascii="仿宋_GB2312" w:hAnsi="仿宋_GB2312" w:cs="仿宋_GB2312"/>
                              <w:sz w:val="28"/>
                              <w:szCs w:val="28"/>
                            </w:rPr>
                          </w:pPr>
                          <w:r>
                            <w:rPr>
                              <w:rFonts w:ascii="仿宋_GB2312" w:hAnsi="仿宋_GB2312" w:cs="仿宋_GB2312"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223AFE">
                            <w:rPr>
                              <w:noProof/>
                              <w:sz w:val="28"/>
                              <w:szCs w:val="28"/>
                            </w:rPr>
                            <w:t>3</w:t>
                          </w:r>
                          <w:r>
                            <w:rPr>
                              <w:sz w:val="28"/>
                              <w:szCs w:val="28"/>
                            </w:rPr>
                            <w:fldChar w:fldCharType="end"/>
                          </w:r>
                          <w:r>
                            <w:rPr>
                              <w:rFonts w:ascii="仿宋_GB2312" w:hAnsi="仿宋_GB2312" w:cs="仿宋_GB2312"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left:0;text-align:left;margin-left:391.5pt;margin-top:1.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" filled="f" stroked="f" strokeweight=".5pt">
              <v:textbox style="mso-fit-shape-to-text:t" inset="0,0,0,0">
                <w:txbxContent>
                  <w:p w:rsidR="00E151AC" w:rsidRDefault="00E151AC">
                    <w:pPr>
                      <w:rPr>
                        <w:rFonts w:ascii="仿宋_GB2312" w:hAnsi="仿宋_GB2312" w:cs="仿宋_GB2312"/>
                        <w:sz w:val="28"/>
                        <w:szCs w:val="28"/>
                      </w:rPr>
                    </w:pPr>
                    <w:r>
                      <w:rPr>
                        <w:rFonts w:ascii="仿宋_GB2312" w:hAnsi="仿宋_GB2312" w:cs="仿宋_GB2312"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223AFE">
                      <w:rPr>
                        <w:noProof/>
                        <w:sz w:val="28"/>
                        <w:szCs w:val="28"/>
                      </w:rPr>
                      <w:t>3</w:t>
                    </w:r>
                    <w:r>
                      <w:rPr>
                        <w:sz w:val="28"/>
                        <w:szCs w:val="28"/>
                      </w:rPr>
                      <w:fldChar w:fldCharType="end"/>
                    </w:r>
                    <w:r>
                      <w:rPr>
                        <w:rFonts w:ascii="仿宋_GB2312" w:hAnsi="仿宋_GB2312" w:cs="仿宋_GB2312" w:hint="eastAsia"/>
                        <w:sz w:val="28"/>
                        <w:szCs w:val="28"/>
                      </w:rPr>
                      <w:t xml:space="preserve"> —</w:t>
                    </w:r>
                  </w:p>
                </w:txbxContent>
              </v:textbox>
              <w10:wrap anchorx="margin"/>
            </v:shape>
          </w:pict>
        </mc:Fallback>
      </mc:AlternateContent>
    </w:r>
  </w:p>
  <w:p w:rsidR="00E151AC" w:rsidRDefault="00E151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B99" w:rsidRDefault="00C10B99">
      <w:pPr>
        <w:spacing w:line="240" w:lineRule="auto"/>
      </w:pPr>
      <w:r>
        <w:separator/>
      </w:r>
    </w:p>
  </w:footnote>
  <w:footnote w:type="continuationSeparator" w:id="0">
    <w:p w:rsidR="00C10B99" w:rsidRDefault="00C10B9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8A32D6"/>
    <w:multiLevelType w:val="singleLevel"/>
    <w:tmpl w:val="C78A32D6"/>
    <w:lvl w:ilvl="0">
      <w:start w:val="2"/>
      <w:numFmt w:val="chineseCounting"/>
      <w:suff w:val="nothing"/>
      <w:lvlText w:val="（%1）"/>
      <w:lvlJc w:val="left"/>
      <w:rPr>
        <w:rFonts w:hint="eastAsia"/>
      </w:rPr>
    </w:lvl>
  </w:abstractNum>
  <w:abstractNum w:abstractNumId="1">
    <w:nsid w:val="F5DD28BF"/>
    <w:multiLevelType w:val="singleLevel"/>
    <w:tmpl w:val="F5DD28BF"/>
    <w:lvl w:ilvl="0">
      <w:start w:val="1"/>
      <w:numFmt w:val="decimal"/>
      <w:lvlText w:val="%1."/>
      <w:lvlJc w:val="left"/>
      <w:pPr>
        <w:tabs>
          <w:tab w:val="left" w:pos="312"/>
        </w:tabs>
      </w:pPr>
    </w:lvl>
  </w:abstractNum>
  <w:abstractNum w:abstractNumId="2">
    <w:nsid w:val="FBFE364E"/>
    <w:multiLevelType w:val="singleLevel"/>
    <w:tmpl w:val="FBFE364E"/>
    <w:lvl w:ilvl="0">
      <w:start w:val="1"/>
      <w:numFmt w:val="decimal"/>
      <w:lvlText w:val="%1."/>
      <w:lvlJc w:val="left"/>
      <w:pPr>
        <w:tabs>
          <w:tab w:val="left" w:pos="312"/>
        </w:tabs>
      </w:pPr>
    </w:lvl>
  </w:abstractNum>
  <w:abstractNum w:abstractNumId="3">
    <w:nsid w:val="FFFFC201"/>
    <w:multiLevelType w:val="singleLevel"/>
    <w:tmpl w:val="FFFFC201"/>
    <w:lvl w:ilvl="0">
      <w:start w:val="5"/>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TrueTypeFonts/>
  <w:saveSubsetFonts/>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889"/>
    <w:rsid w:val="ABF9B5FB"/>
    <w:rsid w:val="ADBEE9FA"/>
    <w:rsid w:val="ADF3FFC0"/>
    <w:rsid w:val="AE6AEF4C"/>
    <w:rsid w:val="AF7FCE81"/>
    <w:rsid w:val="B6FEC596"/>
    <w:rsid w:val="BB6F6394"/>
    <w:rsid w:val="BBBD81BF"/>
    <w:rsid w:val="BDF6B017"/>
    <w:rsid w:val="BEED0927"/>
    <w:rsid w:val="BEEDCD9C"/>
    <w:rsid w:val="BF79A164"/>
    <w:rsid w:val="BF9D62E4"/>
    <w:rsid w:val="BFF9B8E9"/>
    <w:rsid w:val="C2A507D0"/>
    <w:rsid w:val="C7DF2BA5"/>
    <w:rsid w:val="CB72C284"/>
    <w:rsid w:val="CB9F86A7"/>
    <w:rsid w:val="CBEBADBC"/>
    <w:rsid w:val="CDFF0D73"/>
    <w:rsid w:val="D3BFA5C4"/>
    <w:rsid w:val="D3F25DC6"/>
    <w:rsid w:val="D777F14D"/>
    <w:rsid w:val="D7EFE52D"/>
    <w:rsid w:val="D8EFCC32"/>
    <w:rsid w:val="DBBF9AFE"/>
    <w:rsid w:val="DBEFA6E9"/>
    <w:rsid w:val="DBFD660D"/>
    <w:rsid w:val="DBFFB948"/>
    <w:rsid w:val="DF73FDA7"/>
    <w:rsid w:val="DFDF2E38"/>
    <w:rsid w:val="DFEF8D42"/>
    <w:rsid w:val="DFFE489F"/>
    <w:rsid w:val="E2FFF511"/>
    <w:rsid w:val="E7BFE370"/>
    <w:rsid w:val="E7DF03ED"/>
    <w:rsid w:val="EACFD81F"/>
    <w:rsid w:val="EBBB9A36"/>
    <w:rsid w:val="EBDF762D"/>
    <w:rsid w:val="EC48A300"/>
    <w:rsid w:val="EEEB470A"/>
    <w:rsid w:val="EF6F3210"/>
    <w:rsid w:val="EFD95F20"/>
    <w:rsid w:val="EFDF5C8C"/>
    <w:rsid w:val="F2ED13D9"/>
    <w:rsid w:val="F548F573"/>
    <w:rsid w:val="F55A63A5"/>
    <w:rsid w:val="F6BF3E3D"/>
    <w:rsid w:val="F7BD9798"/>
    <w:rsid w:val="F7FF25B2"/>
    <w:rsid w:val="F9F7DA6D"/>
    <w:rsid w:val="F9FBA815"/>
    <w:rsid w:val="FBEC53DB"/>
    <w:rsid w:val="FBF35C92"/>
    <w:rsid w:val="FCF969CE"/>
    <w:rsid w:val="FCFCD846"/>
    <w:rsid w:val="FD79A8A4"/>
    <w:rsid w:val="FD8B4E20"/>
    <w:rsid w:val="FDBF92B3"/>
    <w:rsid w:val="FDFE89BC"/>
    <w:rsid w:val="FE7E735C"/>
    <w:rsid w:val="FECDCBFB"/>
    <w:rsid w:val="FEF7777F"/>
    <w:rsid w:val="FEFC1EB0"/>
    <w:rsid w:val="FF778AFF"/>
    <w:rsid w:val="FF9C8574"/>
    <w:rsid w:val="FFBF2197"/>
    <w:rsid w:val="FFC7E160"/>
    <w:rsid w:val="FFFFACDD"/>
    <w:rsid w:val="0000217F"/>
    <w:rsid w:val="000125BA"/>
    <w:rsid w:val="0004027D"/>
    <w:rsid w:val="000557BE"/>
    <w:rsid w:val="00064A9C"/>
    <w:rsid w:val="00086DB8"/>
    <w:rsid w:val="000F3B9A"/>
    <w:rsid w:val="00107889"/>
    <w:rsid w:val="00114748"/>
    <w:rsid w:val="00143610"/>
    <w:rsid w:val="001474F8"/>
    <w:rsid w:val="00156B16"/>
    <w:rsid w:val="00167589"/>
    <w:rsid w:val="001800CC"/>
    <w:rsid w:val="001A1C96"/>
    <w:rsid w:val="001C0C42"/>
    <w:rsid w:val="001C2330"/>
    <w:rsid w:val="001F2C92"/>
    <w:rsid w:val="001F6CFD"/>
    <w:rsid w:val="002029A4"/>
    <w:rsid w:val="00203C81"/>
    <w:rsid w:val="00223AFE"/>
    <w:rsid w:val="002364F2"/>
    <w:rsid w:val="00242203"/>
    <w:rsid w:val="002462F8"/>
    <w:rsid w:val="00273EEF"/>
    <w:rsid w:val="002F36EC"/>
    <w:rsid w:val="00313DA7"/>
    <w:rsid w:val="00316A72"/>
    <w:rsid w:val="003323C7"/>
    <w:rsid w:val="003348E8"/>
    <w:rsid w:val="0034626E"/>
    <w:rsid w:val="00346CC9"/>
    <w:rsid w:val="00350CCE"/>
    <w:rsid w:val="00370F87"/>
    <w:rsid w:val="003879C1"/>
    <w:rsid w:val="003B4FF6"/>
    <w:rsid w:val="003D294C"/>
    <w:rsid w:val="0040190A"/>
    <w:rsid w:val="00425BDC"/>
    <w:rsid w:val="004345AB"/>
    <w:rsid w:val="0048327D"/>
    <w:rsid w:val="004B51DA"/>
    <w:rsid w:val="004E5BB5"/>
    <w:rsid w:val="00570ED8"/>
    <w:rsid w:val="00581983"/>
    <w:rsid w:val="0058598B"/>
    <w:rsid w:val="005D1224"/>
    <w:rsid w:val="00604E9E"/>
    <w:rsid w:val="00613C98"/>
    <w:rsid w:val="006A44D0"/>
    <w:rsid w:val="00712B6A"/>
    <w:rsid w:val="007202D7"/>
    <w:rsid w:val="0072150A"/>
    <w:rsid w:val="00732E08"/>
    <w:rsid w:val="0075497D"/>
    <w:rsid w:val="007B3A1D"/>
    <w:rsid w:val="007B6A14"/>
    <w:rsid w:val="007C0517"/>
    <w:rsid w:val="007D138D"/>
    <w:rsid w:val="00845E7A"/>
    <w:rsid w:val="00854940"/>
    <w:rsid w:val="0085518E"/>
    <w:rsid w:val="008B7901"/>
    <w:rsid w:val="008E1CA5"/>
    <w:rsid w:val="00921C50"/>
    <w:rsid w:val="0094671A"/>
    <w:rsid w:val="009B477E"/>
    <w:rsid w:val="009E17E0"/>
    <w:rsid w:val="009E6A96"/>
    <w:rsid w:val="00A037BE"/>
    <w:rsid w:val="00A42DC6"/>
    <w:rsid w:val="00AA6428"/>
    <w:rsid w:val="00AB28D3"/>
    <w:rsid w:val="00AC089D"/>
    <w:rsid w:val="00B1659C"/>
    <w:rsid w:val="00B224AC"/>
    <w:rsid w:val="00B40AEA"/>
    <w:rsid w:val="00B627B6"/>
    <w:rsid w:val="00B67A5D"/>
    <w:rsid w:val="00B745A8"/>
    <w:rsid w:val="00BC3BA5"/>
    <w:rsid w:val="00BC492E"/>
    <w:rsid w:val="00BE405C"/>
    <w:rsid w:val="00BF030D"/>
    <w:rsid w:val="00C06EF5"/>
    <w:rsid w:val="00C10B99"/>
    <w:rsid w:val="00C21EA2"/>
    <w:rsid w:val="00C46505"/>
    <w:rsid w:val="00C677A8"/>
    <w:rsid w:val="00CB0EEC"/>
    <w:rsid w:val="00CB5956"/>
    <w:rsid w:val="00CF1033"/>
    <w:rsid w:val="00D433B8"/>
    <w:rsid w:val="00D6524C"/>
    <w:rsid w:val="00DB1FF1"/>
    <w:rsid w:val="00DC102A"/>
    <w:rsid w:val="00DC4FB3"/>
    <w:rsid w:val="00DE4365"/>
    <w:rsid w:val="00DF4946"/>
    <w:rsid w:val="00DF4E57"/>
    <w:rsid w:val="00E151AC"/>
    <w:rsid w:val="00E42177"/>
    <w:rsid w:val="00E568B1"/>
    <w:rsid w:val="00E66FD4"/>
    <w:rsid w:val="00EB56AB"/>
    <w:rsid w:val="00EC5B4A"/>
    <w:rsid w:val="00EC602B"/>
    <w:rsid w:val="00ED64FA"/>
    <w:rsid w:val="00F110EA"/>
    <w:rsid w:val="00F71A33"/>
    <w:rsid w:val="00F952B1"/>
    <w:rsid w:val="00FC1E76"/>
    <w:rsid w:val="024F50BE"/>
    <w:rsid w:val="048F79EA"/>
    <w:rsid w:val="05301C7D"/>
    <w:rsid w:val="056167F9"/>
    <w:rsid w:val="07C45BFD"/>
    <w:rsid w:val="082E1FD8"/>
    <w:rsid w:val="097424B4"/>
    <w:rsid w:val="0A44304E"/>
    <w:rsid w:val="0A8D46F2"/>
    <w:rsid w:val="0BDF2056"/>
    <w:rsid w:val="0BE5661F"/>
    <w:rsid w:val="0C762674"/>
    <w:rsid w:val="0D733AD5"/>
    <w:rsid w:val="0FC02839"/>
    <w:rsid w:val="0FC51620"/>
    <w:rsid w:val="0FFB44FB"/>
    <w:rsid w:val="105965FE"/>
    <w:rsid w:val="10E81964"/>
    <w:rsid w:val="129348D8"/>
    <w:rsid w:val="14166C96"/>
    <w:rsid w:val="178D0161"/>
    <w:rsid w:val="18B94173"/>
    <w:rsid w:val="19CE0FC0"/>
    <w:rsid w:val="1BE440BF"/>
    <w:rsid w:val="1C360C75"/>
    <w:rsid w:val="1C604F2F"/>
    <w:rsid w:val="1C9760F9"/>
    <w:rsid w:val="1E7736C7"/>
    <w:rsid w:val="1F541D1C"/>
    <w:rsid w:val="1FAD7D4D"/>
    <w:rsid w:val="1FE204A6"/>
    <w:rsid w:val="200E098D"/>
    <w:rsid w:val="22E4110F"/>
    <w:rsid w:val="22E91B37"/>
    <w:rsid w:val="25534F65"/>
    <w:rsid w:val="26C9519A"/>
    <w:rsid w:val="27BE43FE"/>
    <w:rsid w:val="29274340"/>
    <w:rsid w:val="2AF277C5"/>
    <w:rsid w:val="2CDB5B14"/>
    <w:rsid w:val="2DAE7875"/>
    <w:rsid w:val="2DBF2512"/>
    <w:rsid w:val="2EDB3795"/>
    <w:rsid w:val="2EF87402"/>
    <w:rsid w:val="2F375C45"/>
    <w:rsid w:val="2FAE0AE5"/>
    <w:rsid w:val="2FDDF7CE"/>
    <w:rsid w:val="30FBE3EB"/>
    <w:rsid w:val="32002E03"/>
    <w:rsid w:val="320B4788"/>
    <w:rsid w:val="326B23DC"/>
    <w:rsid w:val="34212B27"/>
    <w:rsid w:val="34547E59"/>
    <w:rsid w:val="34DFC69B"/>
    <w:rsid w:val="36FF2612"/>
    <w:rsid w:val="37B42D10"/>
    <w:rsid w:val="37F10F04"/>
    <w:rsid w:val="387EC112"/>
    <w:rsid w:val="38CB0AA3"/>
    <w:rsid w:val="39EF0DEF"/>
    <w:rsid w:val="39FF216A"/>
    <w:rsid w:val="3A8A0FE7"/>
    <w:rsid w:val="3D202A34"/>
    <w:rsid w:val="3DED542A"/>
    <w:rsid w:val="3E1B10FB"/>
    <w:rsid w:val="3E5BE41B"/>
    <w:rsid w:val="3FF7AD2B"/>
    <w:rsid w:val="3FFEFFD2"/>
    <w:rsid w:val="3FFF5263"/>
    <w:rsid w:val="40B645F8"/>
    <w:rsid w:val="41B94493"/>
    <w:rsid w:val="46AE6E8C"/>
    <w:rsid w:val="473B0E5F"/>
    <w:rsid w:val="481240D6"/>
    <w:rsid w:val="49250844"/>
    <w:rsid w:val="49E83344"/>
    <w:rsid w:val="4A7155EE"/>
    <w:rsid w:val="4A9B11DB"/>
    <w:rsid w:val="4AC13643"/>
    <w:rsid w:val="4BC228FD"/>
    <w:rsid w:val="4C307797"/>
    <w:rsid w:val="4C504852"/>
    <w:rsid w:val="4D7F4A8E"/>
    <w:rsid w:val="4DEE5B92"/>
    <w:rsid w:val="4EDEB816"/>
    <w:rsid w:val="4F944120"/>
    <w:rsid w:val="50F50EA6"/>
    <w:rsid w:val="513B32FE"/>
    <w:rsid w:val="52FC231D"/>
    <w:rsid w:val="53A1767F"/>
    <w:rsid w:val="55901305"/>
    <w:rsid w:val="55FF3525"/>
    <w:rsid w:val="55FF6010"/>
    <w:rsid w:val="56BC0ED7"/>
    <w:rsid w:val="56BEEBE0"/>
    <w:rsid w:val="56F546B8"/>
    <w:rsid w:val="57070187"/>
    <w:rsid w:val="573FCE68"/>
    <w:rsid w:val="576FDAEE"/>
    <w:rsid w:val="58AB06FF"/>
    <w:rsid w:val="5A6D12D7"/>
    <w:rsid w:val="5AAC75D0"/>
    <w:rsid w:val="5B92587F"/>
    <w:rsid w:val="5BEF2E8F"/>
    <w:rsid w:val="5BFFB376"/>
    <w:rsid w:val="5DCF8754"/>
    <w:rsid w:val="5E0F6F93"/>
    <w:rsid w:val="5EFB9CCD"/>
    <w:rsid w:val="5EFFF519"/>
    <w:rsid w:val="5F221A55"/>
    <w:rsid w:val="5F7E6A13"/>
    <w:rsid w:val="5F7FA6E6"/>
    <w:rsid w:val="5FB2329F"/>
    <w:rsid w:val="5FBF64B6"/>
    <w:rsid w:val="5FF66ECC"/>
    <w:rsid w:val="63BB6F47"/>
    <w:rsid w:val="64783B51"/>
    <w:rsid w:val="66753695"/>
    <w:rsid w:val="66FD3551"/>
    <w:rsid w:val="674F0DE8"/>
    <w:rsid w:val="675B3CEF"/>
    <w:rsid w:val="679065FF"/>
    <w:rsid w:val="67E387FC"/>
    <w:rsid w:val="689F0EE2"/>
    <w:rsid w:val="68A37D29"/>
    <w:rsid w:val="6A2F2210"/>
    <w:rsid w:val="6A909493"/>
    <w:rsid w:val="6BDF119A"/>
    <w:rsid w:val="6DDC9476"/>
    <w:rsid w:val="6DEBE674"/>
    <w:rsid w:val="6DF1DD5D"/>
    <w:rsid w:val="6E6EC112"/>
    <w:rsid w:val="6FABC5DA"/>
    <w:rsid w:val="6FD76550"/>
    <w:rsid w:val="6FF6FD1F"/>
    <w:rsid w:val="6FF7B9AB"/>
    <w:rsid w:val="6FFFAF3C"/>
    <w:rsid w:val="72797801"/>
    <w:rsid w:val="733FC278"/>
    <w:rsid w:val="73E9C7EC"/>
    <w:rsid w:val="73F7A2C3"/>
    <w:rsid w:val="759731E9"/>
    <w:rsid w:val="75E2CA0E"/>
    <w:rsid w:val="773D5FF7"/>
    <w:rsid w:val="775F44C5"/>
    <w:rsid w:val="77633291"/>
    <w:rsid w:val="777F5302"/>
    <w:rsid w:val="778F6E5E"/>
    <w:rsid w:val="77E57357"/>
    <w:rsid w:val="77EA65BE"/>
    <w:rsid w:val="79050461"/>
    <w:rsid w:val="7ABFC7A0"/>
    <w:rsid w:val="7ADF7D9F"/>
    <w:rsid w:val="7AEFBB06"/>
    <w:rsid w:val="7B6714C5"/>
    <w:rsid w:val="7BAFE6DF"/>
    <w:rsid w:val="7BD5574B"/>
    <w:rsid w:val="7BEF324F"/>
    <w:rsid w:val="7BEFFA3E"/>
    <w:rsid w:val="7BF79865"/>
    <w:rsid w:val="7CFE45D4"/>
    <w:rsid w:val="7CFEF1B7"/>
    <w:rsid w:val="7F675D39"/>
    <w:rsid w:val="7F7B47EB"/>
    <w:rsid w:val="7F7B566F"/>
    <w:rsid w:val="7FAC6088"/>
    <w:rsid w:val="7FD59223"/>
    <w:rsid w:val="7FDBF648"/>
    <w:rsid w:val="7FEBC506"/>
    <w:rsid w:val="7FEDDFC3"/>
    <w:rsid w:val="7FEF6FE0"/>
    <w:rsid w:val="7FEF6FEE"/>
    <w:rsid w:val="7FF6FC33"/>
    <w:rsid w:val="7FF726DB"/>
    <w:rsid w:val="7FF74A56"/>
    <w:rsid w:val="7FF8C75D"/>
    <w:rsid w:val="89FB6F30"/>
    <w:rsid w:val="8DEF96E8"/>
    <w:rsid w:val="9BDE0A1B"/>
    <w:rsid w:val="9F9C18BF"/>
    <w:rsid w:val="A1712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napToGrid w:val="0"/>
      <w:spacing w:line="578" w:lineRule="exact"/>
      <w:jc w:val="both"/>
    </w:pPr>
    <w:rPr>
      <w:rFonts w:eastAsia="仿宋_GB2312"/>
      <w:kern w:val="2"/>
      <w:sz w:val="32"/>
      <w:szCs w:val="24"/>
    </w:rPr>
  </w:style>
  <w:style w:type="paragraph" w:styleId="1">
    <w:name w:val="heading 1"/>
    <w:basedOn w:val="a"/>
    <w:next w:val="a"/>
    <w:qFormat/>
    <w:pPr>
      <w:keepNext/>
      <w:keepLines/>
      <w:spacing w:line="640" w:lineRule="exact"/>
      <w:jc w:val="center"/>
      <w:outlineLvl w:val="0"/>
    </w:pPr>
    <w:rPr>
      <w:rFonts w:eastAsia="方正小标宋简体"/>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Indent"/>
    <w:basedOn w:val="a"/>
    <w:qFormat/>
    <w:pPr>
      <w:ind w:firstLineChars="200" w:firstLine="560"/>
    </w:pPr>
    <w:rPr>
      <w:sz w:val="28"/>
    </w:rPr>
  </w:style>
  <w:style w:type="paragraph" w:styleId="a5">
    <w:name w:val="footer"/>
    <w:basedOn w:val="a"/>
    <w:qFormat/>
    <w:pPr>
      <w:tabs>
        <w:tab w:val="center" w:pos="4153"/>
        <w:tab w:val="right" w:pos="8306"/>
      </w:tabs>
      <w:jc w:val="left"/>
    </w:pPr>
    <w:rPr>
      <w:sz w:val="18"/>
      <w:szCs w:val="18"/>
    </w:rPr>
  </w:style>
  <w:style w:type="paragraph" w:styleId="a6">
    <w:name w:val="header"/>
    <w:basedOn w:val="a"/>
    <w:qFormat/>
    <w:pPr>
      <w:pBdr>
        <w:bottom w:val="single" w:sz="6" w:space="1" w:color="auto"/>
      </w:pBdr>
      <w:tabs>
        <w:tab w:val="center" w:pos="4153"/>
        <w:tab w:val="right" w:pos="8306"/>
      </w:tabs>
      <w:jc w:val="center"/>
    </w:pPr>
    <w:rPr>
      <w:sz w:val="18"/>
      <w:szCs w:val="18"/>
    </w:rPr>
  </w:style>
  <w:style w:type="paragraph" w:styleId="2">
    <w:name w:val="Body Text 2"/>
    <w:basedOn w:val="a"/>
    <w:qFormat/>
    <w:rPr>
      <w:sz w:val="24"/>
    </w:rPr>
  </w:style>
  <w:style w:type="paragraph" w:styleId="a7">
    <w:name w:val="Normal (Web)"/>
    <w:basedOn w:val="a"/>
    <w:qFormat/>
    <w:pPr>
      <w:jc w:val="left"/>
    </w:pPr>
    <w:rPr>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Hyperlink"/>
    <w:basedOn w:val="a0"/>
    <w:qFormat/>
    <w:rPr>
      <w:color w:val="0000FF"/>
      <w:u w:val="single"/>
    </w:rPr>
  </w:style>
  <w:style w:type="paragraph" w:customStyle="1" w:styleId="Heading21">
    <w:name w:val="Heading #2|1"/>
    <w:basedOn w:val="a"/>
    <w:qFormat/>
    <w:pPr>
      <w:adjustRightInd/>
      <w:snapToGrid/>
      <w:spacing w:after="240" w:line="300" w:lineRule="auto"/>
      <w:jc w:val="center"/>
      <w:outlineLvl w:val="1"/>
    </w:pPr>
    <w:rPr>
      <w:rFonts w:ascii="宋体" w:eastAsia="宋体" w:hAnsi="宋体" w:cs="宋体"/>
      <w:color w:val="000000"/>
      <w:kern w:val="0"/>
      <w:sz w:val="40"/>
      <w:szCs w:val="40"/>
      <w:lang w:val="zh-TW" w:eastAsia="zh-TW" w:bidi="zh-TW"/>
    </w:rPr>
  </w:style>
  <w:style w:type="paragraph" w:customStyle="1" w:styleId="p0">
    <w:name w:val="p0"/>
    <w:basedOn w:val="a"/>
    <w:qFormat/>
    <w:pPr>
      <w:widowControl/>
      <w:adjustRightInd/>
      <w:snapToGrid/>
      <w:spacing w:line="240" w:lineRule="auto"/>
      <w:jc w:val="left"/>
    </w:pPr>
    <w:rPr>
      <w:rFonts w:eastAsia="Times New Roman"/>
      <w:color w:val="000000"/>
      <w:kern w:val="0"/>
      <w:sz w:val="24"/>
      <w:szCs w:val="21"/>
      <w:lang w:eastAsia="en-US" w:bidi="en-US"/>
    </w:rPr>
  </w:style>
  <w:style w:type="paragraph" w:customStyle="1" w:styleId="Bodytext1">
    <w:name w:val="Body text|1"/>
    <w:basedOn w:val="a"/>
    <w:qFormat/>
    <w:pPr>
      <w:adjustRightInd/>
      <w:snapToGrid/>
      <w:spacing w:line="446" w:lineRule="auto"/>
      <w:ind w:firstLine="400"/>
      <w:jc w:val="left"/>
    </w:pPr>
    <w:rPr>
      <w:rFonts w:ascii="宋体" w:eastAsia="宋体" w:hAnsi="宋体" w:cs="宋体"/>
      <w:color w:val="000000"/>
      <w:kern w:val="0"/>
      <w:sz w:val="28"/>
      <w:szCs w:val="28"/>
      <w:lang w:val="zh-TW" w:eastAsia="zh-TW" w:bidi="zh-TW"/>
    </w:rPr>
  </w:style>
  <w:style w:type="paragraph" w:customStyle="1" w:styleId="Bodytext2">
    <w:name w:val="Body text|2"/>
    <w:basedOn w:val="a"/>
    <w:qFormat/>
    <w:pPr>
      <w:adjustRightInd/>
      <w:snapToGrid/>
      <w:spacing w:after="620" w:line="240" w:lineRule="auto"/>
      <w:jc w:val="left"/>
    </w:pPr>
    <w:rPr>
      <w:rFonts w:ascii="宋体" w:eastAsia="宋体" w:hAnsi="宋体" w:cs="宋体"/>
      <w:color w:val="000000"/>
      <w:kern w:val="0"/>
      <w:sz w:val="24"/>
      <w:lang w:val="zh-TW" w:eastAsia="zh-TW" w:bidi="zh-TW"/>
    </w:rPr>
  </w:style>
  <w:style w:type="paragraph" w:customStyle="1" w:styleId="Tablecaption1">
    <w:name w:val="Table caption|1"/>
    <w:basedOn w:val="a"/>
    <w:qFormat/>
    <w:pPr>
      <w:adjustRightInd/>
      <w:snapToGrid/>
      <w:spacing w:line="240" w:lineRule="auto"/>
      <w:jc w:val="left"/>
    </w:pPr>
    <w:rPr>
      <w:rFonts w:ascii="宋体" w:eastAsia="宋体" w:hAnsi="宋体" w:cs="宋体"/>
      <w:color w:val="000000"/>
      <w:kern w:val="0"/>
      <w:sz w:val="24"/>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napToGrid w:val="0"/>
      <w:spacing w:line="578" w:lineRule="exact"/>
      <w:jc w:val="both"/>
    </w:pPr>
    <w:rPr>
      <w:rFonts w:eastAsia="仿宋_GB2312"/>
      <w:kern w:val="2"/>
      <w:sz w:val="32"/>
      <w:szCs w:val="24"/>
    </w:rPr>
  </w:style>
  <w:style w:type="paragraph" w:styleId="1">
    <w:name w:val="heading 1"/>
    <w:basedOn w:val="a"/>
    <w:next w:val="a"/>
    <w:qFormat/>
    <w:pPr>
      <w:keepNext/>
      <w:keepLines/>
      <w:spacing w:line="640" w:lineRule="exact"/>
      <w:jc w:val="center"/>
      <w:outlineLvl w:val="0"/>
    </w:pPr>
    <w:rPr>
      <w:rFonts w:eastAsia="方正小标宋简体"/>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Indent"/>
    <w:basedOn w:val="a"/>
    <w:qFormat/>
    <w:pPr>
      <w:ind w:firstLineChars="200" w:firstLine="560"/>
    </w:pPr>
    <w:rPr>
      <w:sz w:val="28"/>
    </w:rPr>
  </w:style>
  <w:style w:type="paragraph" w:styleId="a5">
    <w:name w:val="footer"/>
    <w:basedOn w:val="a"/>
    <w:qFormat/>
    <w:pPr>
      <w:tabs>
        <w:tab w:val="center" w:pos="4153"/>
        <w:tab w:val="right" w:pos="8306"/>
      </w:tabs>
      <w:jc w:val="left"/>
    </w:pPr>
    <w:rPr>
      <w:sz w:val="18"/>
      <w:szCs w:val="18"/>
    </w:rPr>
  </w:style>
  <w:style w:type="paragraph" w:styleId="a6">
    <w:name w:val="header"/>
    <w:basedOn w:val="a"/>
    <w:qFormat/>
    <w:pPr>
      <w:pBdr>
        <w:bottom w:val="single" w:sz="6" w:space="1" w:color="auto"/>
      </w:pBdr>
      <w:tabs>
        <w:tab w:val="center" w:pos="4153"/>
        <w:tab w:val="right" w:pos="8306"/>
      </w:tabs>
      <w:jc w:val="center"/>
    </w:pPr>
    <w:rPr>
      <w:sz w:val="18"/>
      <w:szCs w:val="18"/>
    </w:rPr>
  </w:style>
  <w:style w:type="paragraph" w:styleId="2">
    <w:name w:val="Body Text 2"/>
    <w:basedOn w:val="a"/>
    <w:qFormat/>
    <w:rPr>
      <w:sz w:val="24"/>
    </w:rPr>
  </w:style>
  <w:style w:type="paragraph" w:styleId="a7">
    <w:name w:val="Normal (Web)"/>
    <w:basedOn w:val="a"/>
    <w:qFormat/>
    <w:pPr>
      <w:jc w:val="left"/>
    </w:pPr>
    <w:rPr>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Hyperlink"/>
    <w:basedOn w:val="a0"/>
    <w:qFormat/>
    <w:rPr>
      <w:color w:val="0000FF"/>
      <w:u w:val="single"/>
    </w:rPr>
  </w:style>
  <w:style w:type="paragraph" w:customStyle="1" w:styleId="Heading21">
    <w:name w:val="Heading #2|1"/>
    <w:basedOn w:val="a"/>
    <w:qFormat/>
    <w:pPr>
      <w:adjustRightInd/>
      <w:snapToGrid/>
      <w:spacing w:after="240" w:line="300" w:lineRule="auto"/>
      <w:jc w:val="center"/>
      <w:outlineLvl w:val="1"/>
    </w:pPr>
    <w:rPr>
      <w:rFonts w:ascii="宋体" w:eastAsia="宋体" w:hAnsi="宋体" w:cs="宋体"/>
      <w:color w:val="000000"/>
      <w:kern w:val="0"/>
      <w:sz w:val="40"/>
      <w:szCs w:val="40"/>
      <w:lang w:val="zh-TW" w:eastAsia="zh-TW" w:bidi="zh-TW"/>
    </w:rPr>
  </w:style>
  <w:style w:type="paragraph" w:customStyle="1" w:styleId="p0">
    <w:name w:val="p0"/>
    <w:basedOn w:val="a"/>
    <w:qFormat/>
    <w:pPr>
      <w:widowControl/>
      <w:adjustRightInd/>
      <w:snapToGrid/>
      <w:spacing w:line="240" w:lineRule="auto"/>
      <w:jc w:val="left"/>
    </w:pPr>
    <w:rPr>
      <w:rFonts w:eastAsia="Times New Roman"/>
      <w:color w:val="000000"/>
      <w:kern w:val="0"/>
      <w:sz w:val="24"/>
      <w:szCs w:val="21"/>
      <w:lang w:eastAsia="en-US" w:bidi="en-US"/>
    </w:rPr>
  </w:style>
  <w:style w:type="paragraph" w:customStyle="1" w:styleId="Bodytext1">
    <w:name w:val="Body text|1"/>
    <w:basedOn w:val="a"/>
    <w:qFormat/>
    <w:pPr>
      <w:adjustRightInd/>
      <w:snapToGrid/>
      <w:spacing w:line="446" w:lineRule="auto"/>
      <w:ind w:firstLine="400"/>
      <w:jc w:val="left"/>
    </w:pPr>
    <w:rPr>
      <w:rFonts w:ascii="宋体" w:eastAsia="宋体" w:hAnsi="宋体" w:cs="宋体"/>
      <w:color w:val="000000"/>
      <w:kern w:val="0"/>
      <w:sz w:val="28"/>
      <w:szCs w:val="28"/>
      <w:lang w:val="zh-TW" w:eastAsia="zh-TW" w:bidi="zh-TW"/>
    </w:rPr>
  </w:style>
  <w:style w:type="paragraph" w:customStyle="1" w:styleId="Bodytext2">
    <w:name w:val="Body text|2"/>
    <w:basedOn w:val="a"/>
    <w:qFormat/>
    <w:pPr>
      <w:adjustRightInd/>
      <w:snapToGrid/>
      <w:spacing w:after="620" w:line="240" w:lineRule="auto"/>
      <w:jc w:val="left"/>
    </w:pPr>
    <w:rPr>
      <w:rFonts w:ascii="宋体" w:eastAsia="宋体" w:hAnsi="宋体" w:cs="宋体"/>
      <w:color w:val="000000"/>
      <w:kern w:val="0"/>
      <w:sz w:val="24"/>
      <w:lang w:val="zh-TW" w:eastAsia="zh-TW" w:bidi="zh-TW"/>
    </w:rPr>
  </w:style>
  <w:style w:type="paragraph" w:customStyle="1" w:styleId="Tablecaption1">
    <w:name w:val="Table caption|1"/>
    <w:basedOn w:val="a"/>
    <w:qFormat/>
    <w:pPr>
      <w:adjustRightInd/>
      <w:snapToGrid/>
      <w:spacing w:line="240" w:lineRule="auto"/>
      <w:jc w:val="left"/>
    </w:pPr>
    <w:rPr>
      <w:rFonts w:ascii="宋体" w:eastAsia="宋体" w:hAnsi="宋体" w:cs="宋体"/>
      <w:color w:val="000000"/>
      <w:kern w:val="0"/>
      <w:sz w:val="24"/>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1652</Words>
  <Characters>9423</Characters>
  <Application>Microsoft Office Word</Application>
  <DocSecurity>0</DocSecurity>
  <Lines>78</Lines>
  <Paragraphs>22</Paragraphs>
  <ScaleCrop>false</ScaleCrop>
  <Company>微软中国</Company>
  <LinksUpToDate>false</LinksUpToDate>
  <CharactersWithSpaces>11053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贵州省残疾人联合会</dc:title>
  <dc:creator>微软用户</dc:creator>
  <cp:lastModifiedBy>admin</cp:lastModifiedBy>
  <cp:revision>2</cp:revision>
  <cp:lastPrinted>2021-09-18T00:53:00Z</cp:lastPrinted>
  <dcterms:created xsi:type="dcterms:W3CDTF">2023-11-07T03:05:00Z</dcterms:created>
  <dcterms:modified xsi:type="dcterms:W3CDTF">2023-11-07T03:05:00Z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645B8AD723032958CC8A37654E994479</vt:lpwstr>
  </property>
</Properties>
</file>